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9" w:lineRule="auto"/>
        <w:ind w:left="1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附</w:t>
      </w:r>
      <w:r>
        <w:rPr>
          <w:rFonts w:ascii="仿宋" w:hAnsi="仿宋" w:eastAsia="仿宋" w:cs="仿宋"/>
          <w:spacing w:val="32"/>
          <w:sz w:val="28"/>
          <w:szCs w:val="28"/>
        </w:rPr>
        <w:t>件1</w:t>
      </w:r>
    </w:p>
    <w:p>
      <w:pPr>
        <w:spacing w:line="218" w:lineRule="auto"/>
        <w:ind w:left="166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40"/>
          <w:sz w:val="38"/>
          <w:szCs w:val="38"/>
          <w14:textOutline w14:w="6907" w14:cap="flat" w14:cmpd="sng">
            <w14:solidFill>
              <w14:srgbClr w14:val="000000"/>
            </w14:solidFill>
            <w14:prstDash w14:val="solid"/>
            <w14:miter w14:val="0"/>
          </w14:textOutline>
        </w:rPr>
        <w:t>沂</w:t>
      </w:r>
      <w:r>
        <w:rPr>
          <w:rFonts w:ascii="宋体" w:hAnsi="宋体" w:eastAsia="宋体" w:cs="宋体"/>
          <w:spacing w:val="-26"/>
          <w:sz w:val="38"/>
          <w:szCs w:val="38"/>
          <w14:textOutline w14:w="6907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水县城市房屋拆迁补偿重置价格标准</w:t>
      </w:r>
    </w:p>
    <w:p/>
    <w:p/>
    <w:tbl>
      <w:tblPr>
        <w:tblStyle w:val="4"/>
        <w:tblW w:w="92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35"/>
        <w:gridCol w:w="1015"/>
        <w:gridCol w:w="6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房屋类型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房屋等级类别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重置价格(元/m²)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0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9" w:line="216" w:lineRule="auto"/>
              <w:ind w:left="474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楼房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砖混一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420" w:lineRule="exact"/>
              <w:ind w:left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钢筋砼基础，砖墙设构造柱、圈梁，现浇屋面，铝合金或塑钢窗，水泥地面，水电齐全，独用卫生间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6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砖混二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钢筋砼或毛石基础，砖墙设构造柱、圈梁，预制楼板屋面，钢窗或木质窗，水泥地面，水电齐全，独用或共用卫生间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0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11" w:line="335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158750</wp:posOffset>
                      </wp:positionH>
                      <wp:positionV relativeFrom="page">
                        <wp:posOffset>568325</wp:posOffset>
                      </wp:positionV>
                      <wp:extent cx="166370" cy="20193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5pt;margin-top:44.75pt;height:15.9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7R9Y1wAAAAgBAAAPAAAAAAAAAAEAIAAAACIAAABkcnMvZG93bnJldi54bWxQSwECFAAU&#10;AAAACACHTuJAmQOm9rkBAABx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房(正房)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6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砖混一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钢筋砼或毛石基础，砖墙设上下圈梁、立柱，现浇屋面，铝合金或木质门窗，水电齐全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砖混二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混凝土或毛石基础，砖墙及部分钢筋砼，设圈梁、立柱，现浇屋面或预制楼板屋面，铝合金或木质门窗，水电齐全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砖木一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钢筋砼或毛石基础，砖墙设圈梁、立柱，尖顶屋帽，铝合金或木质门窗，水电齐全。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砖木二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毛石基础，砖墙设部分圈梁、立柱，尖顶屋帽，木质门窗，水电齐全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易一等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6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5" w:line="219" w:lineRule="auto"/>
              <w:ind w:left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砖石基础，乱砖石承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重，尖顶屋帽，水电齐全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7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易二等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6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0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8" w:line="217" w:lineRule="auto"/>
              <w:ind w:left="10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3"/>
                <w:sz w:val="24"/>
                <w:szCs w:val="24"/>
              </w:rPr>
              <w:t>配房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9" w:line="220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砖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混结构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9" w:line="220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砖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木结构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8" w:line="219" w:lineRule="auto"/>
              <w:ind w:lef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易结构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before="98" w:line="199" w:lineRule="auto"/>
        <w:ind w:left="5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1、室内装饰部分补偿由评估机构根据实际情况评估确定。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2、以上除地下室外不同结构类别房屋的重置价格，系楼房按层高3.0米、平房按檐高3.2米、配房按檐高2.5米测算的，被拆迁房屋层高(檐高)每增加或降低0.10米，房屋价格在评定的原重置价格基础上增加或降低2%。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</w:pPr>
      <w:r>
        <w:rPr>
          <w:rFonts w:hint="eastAsia" w:ascii="仿宋_GB2312" w:hAnsi="仿宋_GB2312" w:eastAsia="仿宋_GB2312" w:cs="仿宋_GB2312"/>
          <w:sz w:val="24"/>
          <w:szCs w:val="24"/>
        </w:rPr>
        <w:t>3、本标准适用于城市规划区内普遍结构建筑，对特殊结构或5层以上的房屋根据有关规定结合实际情况评估补偿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3" w:lineRule="exact"/>
      <w:ind w:left="4254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-2"/>
        <w:position w:val="1"/>
        <w:sz w:val="23"/>
        <w:szCs w:val="23"/>
      </w:rPr>
      <w:t>-13</w:t>
    </w:r>
    <w:r>
      <w:rPr>
        <w:rFonts w:ascii="仿宋" w:hAnsi="仿宋" w:eastAsia="仿宋" w:cs="仿宋"/>
        <w:spacing w:val="-1"/>
        <w:position w:val="1"/>
        <w:sz w:val="23"/>
        <w:szCs w:val="23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IyYzQxYzZiZmMxNzA2NmJkNGY1MmJmZGYwMjcifQ=="/>
  </w:docVars>
  <w:rsids>
    <w:rsidRoot w:val="3F9A66F5"/>
    <w:rsid w:val="3F9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2022-10-14T01:20:00Z</dcterms:created>
  <dc:creator>Administrator</dc:creator>
  <cp:lastModifiedBy>Administrator</cp:lastModifiedBy>
  <dcterms:modified xsi:type="dcterms:W3CDTF">2022-10-14T01:31:03Z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A991C0EAD55C46D8972652212EDCA6F3</vt:lpwstr>
  </property>
</Properties>
</file>