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80"/>
        </w:tabs>
        <w:adjustRightInd w:val="0"/>
        <w:snapToGrid w:val="0"/>
        <w:spacing w:after="240" w:afterLines="100" w:line="520" w:lineRule="exact"/>
        <w:rPr>
          <w:rFonts w:hint="eastAsia" w:ascii="黑体" w:hAnsi="黑体" w:eastAsia="黑体" w:cs="新宋体"/>
          <w:sz w:val="32"/>
          <w:szCs w:val="32"/>
        </w:rPr>
      </w:pPr>
      <w:r>
        <w:rPr>
          <w:rFonts w:ascii="黑体" w:hAnsi="黑体" w:eastAsia="黑体" w:cs="新宋体"/>
          <w:spacing w:val="-12"/>
          <w:sz w:val="32"/>
          <w:szCs w:val="32"/>
        </w:rPr>
        <w:t>附件</w:t>
      </w:r>
      <w:r>
        <w:rPr>
          <w:rFonts w:hint="eastAsia" w:ascii="黑体" w:hAnsi="黑体" w:eastAsia="黑体" w:cs="新宋体"/>
          <w:spacing w:val="-12"/>
          <w:sz w:val="32"/>
          <w:szCs w:val="32"/>
        </w:rPr>
        <w:t>6</w:t>
      </w:r>
      <w:r>
        <w:rPr>
          <w:rFonts w:ascii="黑体" w:hAnsi="黑体" w:eastAsia="黑体" w:cs="新宋体"/>
          <w:spacing w:val="-12"/>
          <w:sz w:val="32"/>
          <w:szCs w:val="32"/>
        </w:rPr>
        <w:tab/>
      </w:r>
    </w:p>
    <w:p>
      <w:pPr>
        <w:spacing w:after="240" w:afterLines="100" w:line="570" w:lineRule="exact"/>
        <w:jc w:val="center"/>
        <w:rPr>
          <w:rFonts w:hint="eastAsia" w:ascii="方正小标宋简体" w:hAnsi="新宋体" w:eastAsia="方正小标宋简体" w:cs="新宋体"/>
          <w:spacing w:val="-1"/>
          <w:sz w:val="40"/>
          <w:szCs w:val="44"/>
        </w:rPr>
      </w:pPr>
      <w:r>
        <w:rPr>
          <w:rFonts w:hint="eastAsia" w:ascii="方正小标宋简体" w:hAnsi="新宋体" w:eastAsia="方正小标宋简体" w:cs="新宋体"/>
          <w:spacing w:val="-1"/>
          <w:sz w:val="40"/>
          <w:szCs w:val="44"/>
        </w:rPr>
        <w:t>县级应急物资社会化协议储备任务表</w:t>
      </w:r>
    </w:p>
    <w:tbl>
      <w:tblPr>
        <w:tblStyle w:val="2"/>
        <w:tblW w:w="1422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849"/>
        <w:gridCol w:w="984"/>
        <w:gridCol w:w="563"/>
        <w:gridCol w:w="703"/>
        <w:gridCol w:w="703"/>
        <w:gridCol w:w="704"/>
        <w:gridCol w:w="4360"/>
        <w:gridCol w:w="2391"/>
        <w:gridCol w:w="23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638" w:type="dxa"/>
            <w:vMerge w:val="restart"/>
            <w:noWrap w:val="0"/>
            <w:vAlign w:val="center"/>
          </w:tcPr>
          <w:p>
            <w:pPr>
              <w:jc w:val="center"/>
              <w:rPr>
                <w:rFonts w:hAnsi="黑体"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序号</w:t>
            </w:r>
          </w:p>
        </w:tc>
        <w:tc>
          <w:tcPr>
            <w:tcW w:w="849" w:type="dxa"/>
            <w:vMerge w:val="restart"/>
            <w:noWrap w:val="0"/>
            <w:vAlign w:val="center"/>
          </w:tcPr>
          <w:p>
            <w:pPr>
              <w:jc w:val="center"/>
              <w:rPr>
                <w:rFonts w:hAnsi="黑体"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物资储备分类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jc w:val="center"/>
              <w:rPr>
                <w:rFonts w:hAnsi="黑体"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签署协议责任单位</w:t>
            </w:r>
          </w:p>
        </w:tc>
        <w:tc>
          <w:tcPr>
            <w:tcW w:w="2673" w:type="dxa"/>
            <w:gridSpan w:val="4"/>
            <w:noWrap w:val="0"/>
            <w:vAlign w:val="center"/>
          </w:tcPr>
          <w:p>
            <w:pPr>
              <w:jc w:val="center"/>
              <w:rPr>
                <w:rFonts w:hAnsi="黑体"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代储企业数量（单位</w:t>
            </w:r>
            <w:r>
              <w:rPr>
                <w:rFonts w:hint="eastAsia" w:hAnsi="黑体" w:eastAsia="黑体"/>
                <w:sz w:val="24"/>
              </w:rPr>
              <w:t>：</w:t>
            </w:r>
            <w:r>
              <w:rPr>
                <w:rFonts w:hAnsi="黑体" w:eastAsia="黑体"/>
                <w:sz w:val="24"/>
              </w:rPr>
              <w:t>家）</w:t>
            </w:r>
          </w:p>
        </w:tc>
        <w:tc>
          <w:tcPr>
            <w:tcW w:w="9077" w:type="dxa"/>
            <w:gridSpan w:val="3"/>
            <w:noWrap w:val="0"/>
            <w:vAlign w:val="center"/>
          </w:tcPr>
          <w:p>
            <w:pPr>
              <w:jc w:val="center"/>
              <w:rPr>
                <w:rFonts w:hAnsi="黑体"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代储物资品种、数量、规模（价格）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638" w:type="dxa"/>
            <w:vMerge w:val="continue"/>
            <w:noWrap w:val="0"/>
            <w:vAlign w:val="center"/>
          </w:tcPr>
          <w:p>
            <w:pPr>
              <w:jc w:val="center"/>
              <w:rPr>
                <w:rFonts w:hAnsi="黑体" w:eastAsia="黑体"/>
                <w:sz w:val="24"/>
              </w:rPr>
            </w:pPr>
          </w:p>
        </w:tc>
        <w:tc>
          <w:tcPr>
            <w:tcW w:w="849" w:type="dxa"/>
            <w:vMerge w:val="continue"/>
            <w:noWrap w:val="0"/>
            <w:vAlign w:val="center"/>
          </w:tcPr>
          <w:p>
            <w:pPr>
              <w:jc w:val="center"/>
              <w:rPr>
                <w:rFonts w:hAnsi="黑体" w:eastAsia="黑体"/>
                <w:sz w:val="24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jc w:val="center"/>
              <w:rPr>
                <w:rFonts w:hAnsi="黑体" w:eastAsia="黑体"/>
                <w:sz w:val="24"/>
              </w:rPr>
            </w:pPr>
          </w:p>
        </w:tc>
        <w:tc>
          <w:tcPr>
            <w:tcW w:w="563" w:type="dxa"/>
            <w:noWrap w:val="0"/>
            <w:vAlign w:val="center"/>
          </w:tcPr>
          <w:p>
            <w:pPr>
              <w:jc w:val="center"/>
              <w:rPr>
                <w:rFonts w:hAnsi="黑体"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合计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Ansi="黑体"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2022年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Ansi="黑体"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2023 年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Ansi="黑体"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2024年</w:t>
            </w:r>
          </w:p>
        </w:tc>
        <w:tc>
          <w:tcPr>
            <w:tcW w:w="4360" w:type="dxa"/>
            <w:noWrap w:val="0"/>
            <w:vAlign w:val="center"/>
          </w:tcPr>
          <w:p>
            <w:pPr>
              <w:jc w:val="center"/>
              <w:rPr>
                <w:rFonts w:hAnsi="黑体"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2022年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jc w:val="center"/>
              <w:rPr>
                <w:rFonts w:hAnsi="黑体"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2023年</w:t>
            </w:r>
          </w:p>
        </w:tc>
        <w:tc>
          <w:tcPr>
            <w:tcW w:w="2327" w:type="dxa"/>
            <w:noWrap w:val="0"/>
            <w:vAlign w:val="center"/>
          </w:tcPr>
          <w:p>
            <w:pPr>
              <w:jc w:val="center"/>
              <w:rPr>
                <w:rFonts w:hAnsi="黑体"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2024年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  <w:jc w:val="center"/>
        </w:trPr>
        <w:tc>
          <w:tcPr>
            <w:tcW w:w="63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1</w:t>
            </w:r>
          </w:p>
        </w:tc>
        <w:tc>
          <w:tcPr>
            <w:tcW w:w="84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生活保障</w:t>
            </w:r>
          </w:p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类应急物</w:t>
            </w:r>
          </w:p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资储备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县发改局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5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3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1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1</w:t>
            </w:r>
          </w:p>
        </w:tc>
        <w:tc>
          <w:tcPr>
            <w:tcW w:w="43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储备方便面、饼干、火腿肠、纯净水、咸菜、煎饼、水饺及脸盆、毛巾、牙杯、牙刷、牙膏、餐盘、餐碗、筷子、奶瓶、奶粉、卫生纸等生活食品、日用品物资一宗，价值</w:t>
            </w:r>
            <w:r>
              <w:rPr>
                <w:rFonts w:hint="eastAsia" w:eastAsia="仿宋_GB2312" w:cs="宋体"/>
                <w:kern w:val="0"/>
                <w:szCs w:val="21"/>
              </w:rPr>
              <w:t>100</w:t>
            </w:r>
            <w:r>
              <w:rPr>
                <w:rFonts w:eastAsia="仿宋_GB2312" w:cs="宋体"/>
                <w:kern w:val="0"/>
                <w:szCs w:val="21"/>
              </w:rPr>
              <w:t>万元，可达到</w:t>
            </w:r>
            <w:r>
              <w:rPr>
                <w:rFonts w:hint="eastAsia" w:eastAsia="仿宋_GB2312" w:cs="宋体"/>
                <w:kern w:val="0"/>
                <w:szCs w:val="21"/>
              </w:rPr>
              <w:t>5000</w:t>
            </w:r>
            <w:r>
              <w:rPr>
                <w:rFonts w:eastAsia="仿宋_GB2312" w:cs="宋体"/>
                <w:kern w:val="0"/>
                <w:szCs w:val="21"/>
              </w:rPr>
              <w:t>人</w:t>
            </w:r>
            <w:r>
              <w:rPr>
                <w:rFonts w:hint="eastAsia" w:eastAsia="仿宋_GB2312" w:cs="宋体"/>
                <w:kern w:val="0"/>
                <w:szCs w:val="21"/>
              </w:rPr>
              <w:t>5</w:t>
            </w:r>
            <w:r>
              <w:rPr>
                <w:rFonts w:eastAsia="仿宋_GB2312" w:cs="宋体"/>
                <w:kern w:val="0"/>
                <w:szCs w:val="21"/>
              </w:rPr>
              <w:t>天转移安置人口需要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达到</w:t>
            </w:r>
            <w:r>
              <w:rPr>
                <w:rFonts w:hint="eastAsia" w:eastAsia="仿宋_GB2312" w:cs="宋体"/>
                <w:kern w:val="0"/>
                <w:szCs w:val="21"/>
              </w:rPr>
              <w:t>5000</w:t>
            </w:r>
            <w:r>
              <w:rPr>
                <w:rFonts w:eastAsia="仿宋_GB2312" w:cs="宋体"/>
                <w:kern w:val="0"/>
                <w:szCs w:val="21"/>
              </w:rPr>
              <w:t>人6天转移安置人口需要</w:t>
            </w:r>
          </w:p>
        </w:tc>
        <w:tc>
          <w:tcPr>
            <w:tcW w:w="23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达到</w:t>
            </w:r>
            <w:r>
              <w:rPr>
                <w:rFonts w:hint="eastAsia" w:eastAsia="仿宋_GB2312" w:cs="宋体"/>
                <w:kern w:val="0"/>
                <w:szCs w:val="21"/>
              </w:rPr>
              <w:t>5000</w:t>
            </w:r>
            <w:r>
              <w:rPr>
                <w:rFonts w:eastAsia="仿宋_GB2312" w:cs="宋体"/>
                <w:kern w:val="0"/>
                <w:szCs w:val="21"/>
              </w:rPr>
              <w:t>人7天转移安置人口需要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6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4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县工信局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3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1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1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1</w:t>
            </w:r>
          </w:p>
        </w:tc>
        <w:tc>
          <w:tcPr>
            <w:tcW w:w="43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储备食盐</w:t>
            </w:r>
            <w:r>
              <w:rPr>
                <w:rFonts w:hint="eastAsia" w:eastAsia="仿宋_GB2312" w:cs="宋体"/>
                <w:kern w:val="0"/>
                <w:szCs w:val="21"/>
              </w:rPr>
              <w:t>200</w:t>
            </w:r>
            <w:r>
              <w:rPr>
                <w:rFonts w:eastAsia="仿宋_GB2312" w:cs="宋体"/>
                <w:kern w:val="0"/>
                <w:szCs w:val="21"/>
              </w:rPr>
              <w:t>吨，可保障全县</w:t>
            </w:r>
            <w:r>
              <w:rPr>
                <w:rFonts w:hint="eastAsia" w:eastAsia="仿宋_GB2312" w:cs="宋体"/>
                <w:kern w:val="0"/>
                <w:szCs w:val="21"/>
              </w:rPr>
              <w:t>20</w:t>
            </w:r>
            <w:r>
              <w:rPr>
                <w:rFonts w:eastAsia="仿宋_GB2312" w:cs="宋体"/>
                <w:kern w:val="0"/>
                <w:szCs w:val="21"/>
              </w:rPr>
              <w:t>天食盐使用量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保障全县20天食盐使用量。</w:t>
            </w:r>
          </w:p>
        </w:tc>
        <w:tc>
          <w:tcPr>
            <w:tcW w:w="23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保障全县20天食盐使用量。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2</w:t>
            </w:r>
          </w:p>
        </w:tc>
        <w:tc>
          <w:tcPr>
            <w:tcW w:w="84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公共卫生事件应急物资储备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县发改局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20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10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5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5</w:t>
            </w:r>
          </w:p>
        </w:tc>
        <w:tc>
          <w:tcPr>
            <w:tcW w:w="43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储备医疗防护物资，达到保障1500人10天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储备医疗防护物资，达到保障2000人10天</w:t>
            </w:r>
          </w:p>
        </w:tc>
        <w:tc>
          <w:tcPr>
            <w:tcW w:w="23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储备医疗防护物资，达到保障2500人10天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6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4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县工信局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3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1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1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1</w:t>
            </w:r>
          </w:p>
        </w:tc>
        <w:tc>
          <w:tcPr>
            <w:tcW w:w="43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储备各类紧急医学救援、突发中毒事件类等药品112种，保障短时间内突发公共卫生事件药品应急调用需求。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保障短时间内突发公共卫生事件药品应急调用需求</w:t>
            </w:r>
          </w:p>
        </w:tc>
        <w:tc>
          <w:tcPr>
            <w:tcW w:w="23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保障短时间内突发公共卫生事件药品应急调用需求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6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3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防汛抗旱类应急物资储备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县水利局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10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6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2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2</w:t>
            </w:r>
          </w:p>
        </w:tc>
        <w:tc>
          <w:tcPr>
            <w:tcW w:w="43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抢险施工设备挖掘机、推土机、铲车及铁丝笼、编织袋、铁丝、钢管等易消耗类应急物资一宗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抢险施工设备挖掘机、推土机、铲车及铁丝笼、编织袋、铁丝、钢管等易消耗类应急物资一宗</w:t>
            </w:r>
          </w:p>
        </w:tc>
        <w:tc>
          <w:tcPr>
            <w:tcW w:w="23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抢险施工设备挖掘机、推土机、铲车及铁丝笼、编织袋、铁丝、钢管等易消耗类应急物资一宗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6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8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合计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41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21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10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10</w:t>
            </w:r>
          </w:p>
        </w:tc>
        <w:tc>
          <w:tcPr>
            <w:tcW w:w="43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3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3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</w:tbl>
    <w:p/>
    <w:p/>
    <w:sectPr>
      <w:pgSz w:w="16838" w:h="11906" w:orient="landscape"/>
      <w:pgMar w:top="1800" w:right="1440" w:bottom="12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Y2ExNWUwZTY4YTU5NzE5ZWEwMDkwYmM3ODUwY2YifQ=="/>
  </w:docVars>
  <w:rsids>
    <w:rsidRoot w:val="2EA5155C"/>
    <w:rsid w:val="2EA5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2022-10-21T09:14:00Z</dcterms:created>
  <dc:creator>admin</dc:creator>
  <cp:lastModifiedBy>admin</cp:lastModifiedBy>
  <dcterms:modified xsi:type="dcterms:W3CDTF">2022-10-21T09:25:53Z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D80BB4B6097844AD941A85510F94F894</vt:lpwstr>
  </property>
</Properties>
</file>