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2</w:t>
      </w:r>
    </w:p>
    <w:p>
      <w:pPr>
        <w:spacing w:line="560" w:lineRule="exact"/>
        <w:rPr>
          <w:rFonts w:eastAsia="仿宋_GB2312"/>
          <w:sz w:val="32"/>
          <w:szCs w:val="32"/>
        </w:rPr>
      </w:pPr>
    </w:p>
    <w:p>
      <w:pPr>
        <w:spacing w:line="570" w:lineRule="exact"/>
        <w:jc w:val="center"/>
        <w:rPr>
          <w:rFonts w:eastAsia="方正小标宋简体"/>
          <w:sz w:val="44"/>
          <w:szCs w:val="44"/>
        </w:rPr>
      </w:pPr>
      <w:r>
        <w:rPr>
          <w:rFonts w:hint="eastAsia" w:eastAsia="方正小标宋简体" w:cs="方正小标宋简体"/>
          <w:sz w:val="44"/>
          <w:szCs w:val="44"/>
        </w:rPr>
        <w:t>沂水县慢性病综合防控示范区复审工作</w:t>
      </w:r>
    </w:p>
    <w:p>
      <w:pPr>
        <w:spacing w:line="570" w:lineRule="exact"/>
        <w:jc w:val="center"/>
        <w:rPr>
          <w:rFonts w:eastAsia="方正小标宋简体"/>
          <w:sz w:val="44"/>
          <w:szCs w:val="44"/>
        </w:rPr>
      </w:pPr>
      <w:r>
        <w:rPr>
          <w:rFonts w:hint="eastAsia" w:eastAsia="方正小标宋简体" w:cs="方正小标宋简体"/>
          <w:sz w:val="44"/>
          <w:szCs w:val="44"/>
        </w:rPr>
        <w:t>职</w:t>
      </w:r>
      <w:r>
        <w:rPr>
          <w:rFonts w:eastAsia="方正小标宋简体"/>
          <w:sz w:val="44"/>
          <w:szCs w:val="44"/>
        </w:rPr>
        <w:t xml:space="preserve"> </w:t>
      </w:r>
      <w:r>
        <w:rPr>
          <w:rFonts w:hint="eastAsia" w:eastAsia="方正小标宋简体" w:cs="方正小标宋简体"/>
          <w:sz w:val="44"/>
          <w:szCs w:val="44"/>
        </w:rPr>
        <w:t>责</w:t>
      </w:r>
      <w:r>
        <w:rPr>
          <w:rFonts w:eastAsia="方正小标宋简体"/>
          <w:sz w:val="44"/>
          <w:szCs w:val="44"/>
        </w:rPr>
        <w:t xml:space="preserve"> </w:t>
      </w:r>
      <w:r>
        <w:rPr>
          <w:rFonts w:hint="eastAsia" w:eastAsia="方正小标宋简体" w:cs="方正小标宋简体"/>
          <w:sz w:val="44"/>
          <w:szCs w:val="44"/>
        </w:rPr>
        <w:t>分</w:t>
      </w:r>
      <w:r>
        <w:rPr>
          <w:rFonts w:eastAsia="方正小标宋简体"/>
          <w:sz w:val="44"/>
          <w:szCs w:val="44"/>
        </w:rPr>
        <w:t xml:space="preserve"> </w:t>
      </w:r>
      <w:r>
        <w:rPr>
          <w:rFonts w:hint="eastAsia" w:eastAsia="方正小标宋简体" w:cs="方正小标宋简体"/>
          <w:sz w:val="44"/>
          <w:szCs w:val="44"/>
        </w:rPr>
        <w:t>工</w:t>
      </w:r>
    </w:p>
    <w:p>
      <w:pPr>
        <w:spacing w:line="570" w:lineRule="exact"/>
        <w:jc w:val="center"/>
        <w:rPr>
          <w:rFonts w:eastAsia="方正小标宋简体"/>
          <w:sz w:val="44"/>
          <w:szCs w:val="44"/>
        </w:rPr>
      </w:pPr>
    </w:p>
    <w:p>
      <w:pPr>
        <w:spacing w:line="570" w:lineRule="exact"/>
        <w:ind w:firstLine="640" w:firstLineChars="200"/>
        <w:rPr>
          <w:rFonts w:eastAsia="黑体"/>
          <w:sz w:val="32"/>
          <w:szCs w:val="32"/>
        </w:rPr>
      </w:pPr>
      <w:r>
        <w:rPr>
          <w:rFonts w:hint="eastAsia" w:hAnsi="黑体" w:eastAsia="黑体" w:cs="黑体"/>
          <w:sz w:val="32"/>
          <w:szCs w:val="32"/>
        </w:rPr>
        <w:t>一、卫计局</w:t>
      </w:r>
    </w:p>
    <w:p>
      <w:pPr>
        <w:spacing w:line="570" w:lineRule="exact"/>
        <w:ind w:firstLine="640" w:firstLineChars="200"/>
        <w:rPr>
          <w:rFonts w:eastAsia="仿宋_GB2312"/>
          <w:sz w:val="32"/>
          <w:szCs w:val="32"/>
        </w:rPr>
      </w:pPr>
      <w:r>
        <w:rPr>
          <w:rFonts w:eastAsia="仿宋_GB2312"/>
          <w:sz w:val="32"/>
          <w:szCs w:val="32"/>
        </w:rPr>
        <w:t>1</w:t>
      </w:r>
      <w:r>
        <w:rPr>
          <w:rFonts w:hint="eastAsia" w:hAnsi="仿宋_GB2312" w:eastAsia="仿宋_GB2312" w:cs="仿宋_GB2312"/>
          <w:sz w:val="32"/>
          <w:szCs w:val="32"/>
        </w:rPr>
        <w:t>．承担慢性病综合防控示范区复审工作领导小组办公室日常工作，每年定期组织召开领导小组成员单位会议，根据实际工作需要适时召开联络员会议。制定全县慢性病综合防控规划和慢性病防控相关政策等技术性文件，成立技术指导专家组，加强慢性病综合防控队伍建设和人员培训，对复审工作进行整体指导考核，为其他成员单位参与复审活动提供技术支持。</w:t>
      </w:r>
    </w:p>
    <w:p>
      <w:pPr>
        <w:spacing w:line="570" w:lineRule="exact"/>
        <w:ind w:firstLine="640" w:firstLineChars="200"/>
        <w:rPr>
          <w:rFonts w:eastAsia="仿宋_GB2312"/>
          <w:sz w:val="32"/>
          <w:szCs w:val="32"/>
        </w:rPr>
      </w:pPr>
      <w:r>
        <w:rPr>
          <w:rFonts w:hint="eastAsia" w:hAnsi="楷体_GB2312" w:eastAsia="楷体_GB2312" w:cs="楷体_GB2312"/>
          <w:sz w:val="32"/>
          <w:szCs w:val="32"/>
        </w:rPr>
        <w:t>报送资料：</w:t>
      </w:r>
      <w:r>
        <w:rPr>
          <w:rFonts w:hint="eastAsia" w:hAnsi="仿宋_GB2312" w:eastAsia="仿宋_GB2312" w:cs="仿宋_GB2312"/>
          <w:sz w:val="32"/>
          <w:szCs w:val="32"/>
        </w:rPr>
        <w:t>提供相关会议通知、签到、会议材料、会议记录、照片等。成立技术指导专家组文件、技术指导示范区工作计划和工作记录（含培训过程记录、技术指导记录、培训材料、会议信息、媒体报道、现场照片等）。</w:t>
      </w:r>
    </w:p>
    <w:p>
      <w:pPr>
        <w:spacing w:line="570" w:lineRule="exact"/>
        <w:ind w:firstLine="640" w:firstLineChars="200"/>
        <w:rPr>
          <w:rFonts w:eastAsia="仿宋_GB2312"/>
          <w:sz w:val="32"/>
          <w:szCs w:val="32"/>
        </w:rPr>
      </w:pPr>
      <w:r>
        <w:rPr>
          <w:rFonts w:eastAsia="仿宋_GB2312"/>
          <w:sz w:val="32"/>
          <w:szCs w:val="32"/>
        </w:rPr>
        <w:t>2</w:t>
      </w:r>
      <w:r>
        <w:rPr>
          <w:rFonts w:hint="eastAsia" w:hAnsi="仿宋_GB2312" w:eastAsia="仿宋_GB2312" w:cs="仿宋_GB2312"/>
          <w:sz w:val="32"/>
          <w:szCs w:val="32"/>
        </w:rPr>
        <w:t>．规范开展</w:t>
      </w:r>
      <w:r>
        <w:rPr>
          <w:rFonts w:hint="eastAsia" w:hAnsi="仿宋_GB2312" w:eastAsia="仿宋_GB2312" w:cs="仿宋_GB2312"/>
          <w:color w:val="000000"/>
          <w:sz w:val="32"/>
          <w:szCs w:val="32"/>
        </w:rPr>
        <w:t>全县</w:t>
      </w:r>
      <w:r>
        <w:rPr>
          <w:rFonts w:hint="eastAsia" w:hAnsi="仿宋_GB2312" w:eastAsia="仿宋_GB2312" w:cs="仿宋_GB2312"/>
          <w:sz w:val="32"/>
          <w:szCs w:val="32"/>
        </w:rPr>
        <w:t>慢性病及相关危险因素调查，掌握重点慢性病状况、影响因素和疾病负担。每</w:t>
      </w:r>
      <w:r>
        <w:rPr>
          <w:rFonts w:eastAsia="仿宋_GB2312"/>
          <w:sz w:val="32"/>
          <w:szCs w:val="32"/>
        </w:rPr>
        <w:t>5</w:t>
      </w:r>
      <w:r>
        <w:rPr>
          <w:rFonts w:hint="eastAsia" w:hAnsi="仿宋_GB2312" w:eastAsia="仿宋_GB2312" w:cs="仿宋_GB2312"/>
          <w:sz w:val="32"/>
          <w:szCs w:val="32"/>
        </w:rPr>
        <w:t>年开展一次慢性病防控社会因素调查，报告结果用于指引、评估示范区建设及慢性病综合防控工作计划的制定。</w:t>
      </w:r>
    </w:p>
    <w:p>
      <w:pPr>
        <w:spacing w:line="570" w:lineRule="exact"/>
        <w:ind w:firstLine="640" w:firstLineChars="200"/>
        <w:rPr>
          <w:rFonts w:eastAsia="仿宋_GB2312"/>
          <w:sz w:val="32"/>
          <w:szCs w:val="32"/>
        </w:rPr>
      </w:pPr>
      <w:r>
        <w:rPr>
          <w:rFonts w:hint="eastAsia" w:hAnsi="楷体_GB2312" w:eastAsia="楷体_GB2312" w:cs="楷体_GB2312"/>
          <w:sz w:val="32"/>
          <w:szCs w:val="32"/>
        </w:rPr>
        <w:t>报送资料：</w:t>
      </w:r>
      <w:r>
        <w:rPr>
          <w:rFonts w:hint="eastAsia" w:hAnsi="仿宋_GB2312" w:eastAsia="仿宋_GB2312" w:cs="仿宋_GB2312"/>
          <w:sz w:val="32"/>
          <w:szCs w:val="32"/>
        </w:rPr>
        <w:t>监测工作文件、督导记录、数据分析评价报告及抽样调查方案和报告；专题调查过程资料（实施方案、培训通知、签到、记录、照片等），慢性病防控社会因素调查报告等。</w:t>
      </w:r>
    </w:p>
    <w:p>
      <w:pPr>
        <w:spacing w:line="570" w:lineRule="exact"/>
        <w:ind w:firstLine="640" w:firstLineChars="200"/>
        <w:rPr>
          <w:rFonts w:eastAsia="仿宋_GB2312"/>
          <w:sz w:val="32"/>
          <w:szCs w:val="32"/>
        </w:rPr>
      </w:pPr>
      <w:r>
        <w:rPr>
          <w:rFonts w:eastAsia="仿宋_GB2312"/>
          <w:sz w:val="32"/>
          <w:szCs w:val="32"/>
        </w:rPr>
        <w:t>3</w:t>
      </w:r>
      <w:r>
        <w:rPr>
          <w:rFonts w:hint="eastAsia" w:hAnsi="仿宋_GB2312" w:eastAsia="仿宋_GB2312" w:cs="仿宋_GB2312"/>
          <w:sz w:val="32"/>
          <w:szCs w:val="32"/>
        </w:rPr>
        <w:t>．建立卫生信息平台，实现公共卫生服务、诊疗信息互联互通；应用互联网</w:t>
      </w:r>
      <w:r>
        <w:rPr>
          <w:rFonts w:eastAsia="仿宋_GB2312"/>
          <w:sz w:val="32"/>
          <w:szCs w:val="32"/>
        </w:rPr>
        <w:t>+</w:t>
      </w:r>
      <w:r>
        <w:rPr>
          <w:rFonts w:hint="eastAsia" w:hAnsi="仿宋_GB2312" w:eastAsia="仿宋_GB2312" w:cs="仿宋_GB2312"/>
          <w:sz w:val="32"/>
          <w:szCs w:val="32"/>
        </w:rPr>
        <w:t>、健康大数据为群众提供便捷、高效的健康管理服务。</w:t>
      </w:r>
    </w:p>
    <w:p>
      <w:pPr>
        <w:spacing w:line="570" w:lineRule="exact"/>
        <w:ind w:firstLine="640" w:firstLineChars="200"/>
        <w:rPr>
          <w:rFonts w:eastAsia="仿宋_GB2312"/>
          <w:sz w:val="32"/>
          <w:szCs w:val="32"/>
        </w:rPr>
      </w:pPr>
      <w:r>
        <w:rPr>
          <w:rFonts w:hint="eastAsia" w:hAnsi="楷体_GB2312" w:eastAsia="楷体_GB2312" w:cs="楷体_GB2312"/>
          <w:sz w:val="32"/>
          <w:szCs w:val="32"/>
        </w:rPr>
        <w:t>报送资料：</w:t>
      </w:r>
      <w:r>
        <w:rPr>
          <w:rFonts w:hint="eastAsia" w:hAnsi="仿宋_GB2312" w:eastAsia="仿宋_GB2312" w:cs="仿宋_GB2312"/>
          <w:sz w:val="32"/>
          <w:szCs w:val="32"/>
        </w:rPr>
        <w:t>建立信息平台文件、信息共享记录；应用互联网</w:t>
      </w:r>
      <w:r>
        <w:rPr>
          <w:rFonts w:eastAsia="仿宋_GB2312"/>
          <w:sz w:val="32"/>
          <w:szCs w:val="32"/>
        </w:rPr>
        <w:t>+</w:t>
      </w:r>
      <w:r>
        <w:rPr>
          <w:rFonts w:hint="eastAsia" w:hAnsi="仿宋_GB2312" w:eastAsia="仿宋_GB2312" w:cs="仿宋_GB2312"/>
          <w:sz w:val="32"/>
          <w:szCs w:val="32"/>
        </w:rPr>
        <w:t>、健康大数据管理服务记录。</w:t>
      </w:r>
    </w:p>
    <w:p>
      <w:pPr>
        <w:spacing w:line="570" w:lineRule="exact"/>
        <w:ind w:firstLine="615"/>
        <w:rPr>
          <w:rFonts w:eastAsia="仿宋_GB2312"/>
          <w:sz w:val="32"/>
          <w:szCs w:val="32"/>
        </w:rPr>
      </w:pPr>
      <w:r>
        <w:rPr>
          <w:rFonts w:eastAsia="仿宋_GB2312"/>
          <w:sz w:val="32"/>
          <w:szCs w:val="32"/>
        </w:rPr>
        <w:t>4</w:t>
      </w:r>
      <w:r>
        <w:rPr>
          <w:rFonts w:hint="eastAsia" w:hAnsi="仿宋_GB2312" w:eastAsia="仿宋_GB2312" w:cs="仿宋_GB2312"/>
          <w:sz w:val="32"/>
          <w:szCs w:val="32"/>
        </w:rPr>
        <w:t>．建立完善的慢性病综合防控服务体系和分工明确、上下联动、信息共享、互联互通的工作机制，推进体系整合和信息化建设。健全疾病监测网络和系统，开展全人群居民死因监测及脑卒中、冠心病和肿瘤发病登记报告工作，监测、报告技术指标符合省级要求，实现县级以上医疗机构慢性病监测数据与省级慢性病监测平台自动推送。加强慢性病防控队伍建设，完善疾控机构、二级以上医院和基层卫生院部门及人员设置。提高基层医疗单位综合服务水平，具备血糖、血脂、简易肺功能测定和大便隐血监测等</w:t>
      </w:r>
      <w:r>
        <w:rPr>
          <w:rFonts w:eastAsia="仿宋_GB2312"/>
          <w:sz w:val="32"/>
          <w:szCs w:val="32"/>
        </w:rPr>
        <w:t>4</w:t>
      </w:r>
      <w:r>
        <w:rPr>
          <w:rFonts w:hint="eastAsia" w:hAnsi="仿宋_GB2312" w:eastAsia="仿宋_GB2312" w:cs="仿宋_GB2312"/>
          <w:sz w:val="32"/>
          <w:szCs w:val="32"/>
        </w:rPr>
        <w:t>种技术并提供服务的基层医疗卫生单位覆盖率达到</w:t>
      </w:r>
      <w:r>
        <w:rPr>
          <w:rFonts w:eastAsia="仿宋_GB2312"/>
          <w:sz w:val="32"/>
          <w:szCs w:val="32"/>
        </w:rPr>
        <w:t>50%</w:t>
      </w:r>
      <w:r>
        <w:rPr>
          <w:rFonts w:hint="eastAsia" w:hAnsi="仿宋_GB2312" w:eastAsia="仿宋_GB2312" w:cs="仿宋_GB2312"/>
          <w:sz w:val="32"/>
          <w:szCs w:val="32"/>
        </w:rPr>
        <w:t>以上。</w:t>
      </w:r>
    </w:p>
    <w:p>
      <w:pPr>
        <w:spacing w:line="570" w:lineRule="exact"/>
        <w:ind w:firstLine="640" w:firstLineChars="200"/>
        <w:rPr>
          <w:rFonts w:eastAsia="仿宋_GB2312"/>
          <w:sz w:val="32"/>
          <w:szCs w:val="32"/>
        </w:rPr>
      </w:pPr>
      <w:r>
        <w:rPr>
          <w:rFonts w:hint="eastAsia" w:hAnsi="楷体_GB2312" w:eastAsia="楷体_GB2312" w:cs="楷体_GB2312"/>
          <w:sz w:val="32"/>
          <w:szCs w:val="32"/>
        </w:rPr>
        <w:t>报送资料：</w:t>
      </w:r>
      <w:r>
        <w:rPr>
          <w:rFonts w:hint="eastAsia" w:hAnsi="仿宋_GB2312" w:eastAsia="仿宋_GB2312" w:cs="仿宋_GB2312"/>
          <w:sz w:val="32"/>
          <w:szCs w:val="32"/>
        </w:rPr>
        <w:t>明确各级职责的体系建设文件；运行工作督导通知、通报、记录过程资料；疾控机构科室及人员设置、日常监测工作文件、制度、工作督导记录、通报、数据分析评价报告及抽样调查方案和报告等。二级以上医院部门及人员设置、每年</w:t>
      </w:r>
      <w:r>
        <w:rPr>
          <w:rFonts w:eastAsia="仿宋_GB2312"/>
          <w:sz w:val="32"/>
          <w:szCs w:val="32"/>
        </w:rPr>
        <w:t>2</w:t>
      </w:r>
      <w:r>
        <w:rPr>
          <w:rFonts w:hint="eastAsia" w:hAnsi="仿宋_GB2312" w:eastAsia="仿宋_GB2312" w:cs="仿宋_GB2312"/>
          <w:sz w:val="32"/>
          <w:szCs w:val="32"/>
        </w:rPr>
        <w:t>次开展对辖区基层医疗机构的技术培训资料；基层医疗卫生机构科室及人员设置，每年接受上级培训不少于</w:t>
      </w:r>
      <w:r>
        <w:rPr>
          <w:rFonts w:eastAsia="仿宋_GB2312"/>
          <w:sz w:val="32"/>
          <w:szCs w:val="32"/>
        </w:rPr>
        <w:t>2</w:t>
      </w:r>
      <w:r>
        <w:rPr>
          <w:rFonts w:hint="eastAsia" w:hAnsi="仿宋_GB2312" w:eastAsia="仿宋_GB2312" w:cs="仿宋_GB2312"/>
          <w:sz w:val="32"/>
          <w:szCs w:val="32"/>
        </w:rPr>
        <w:t>次，每年对村医或社区卫生服务人员培训不少于</w:t>
      </w:r>
      <w:r>
        <w:rPr>
          <w:rFonts w:eastAsia="仿宋_GB2312"/>
          <w:sz w:val="32"/>
          <w:szCs w:val="32"/>
        </w:rPr>
        <w:t>2</w:t>
      </w:r>
      <w:r>
        <w:rPr>
          <w:rFonts w:hint="eastAsia" w:hAnsi="仿宋_GB2312" w:eastAsia="仿宋_GB2312" w:cs="仿宋_GB2312"/>
          <w:sz w:val="32"/>
          <w:szCs w:val="32"/>
        </w:rPr>
        <w:t>次，有设置文件、提供完整的学习、培训和日常工作记录。具备血糖、血脂、建议肺功能测定和大便隐血监测等</w:t>
      </w:r>
      <w:r>
        <w:rPr>
          <w:rFonts w:eastAsia="仿宋_GB2312"/>
          <w:sz w:val="32"/>
          <w:szCs w:val="32"/>
        </w:rPr>
        <w:t>4</w:t>
      </w:r>
      <w:r>
        <w:rPr>
          <w:rFonts w:hint="eastAsia" w:hAnsi="仿宋_GB2312" w:eastAsia="仿宋_GB2312" w:cs="仿宋_GB2312"/>
          <w:sz w:val="32"/>
          <w:szCs w:val="32"/>
        </w:rPr>
        <w:t>种技术并提供服务的基层医疗卫生单位名单、工作记录。</w:t>
      </w:r>
    </w:p>
    <w:p>
      <w:pPr>
        <w:spacing w:line="570" w:lineRule="exact"/>
        <w:ind w:firstLine="640" w:firstLineChars="200"/>
        <w:rPr>
          <w:rFonts w:eastAsia="仿宋_GB2312"/>
          <w:sz w:val="32"/>
          <w:szCs w:val="32"/>
        </w:rPr>
      </w:pPr>
      <w:r>
        <w:rPr>
          <w:rFonts w:eastAsia="仿宋_GB2312"/>
          <w:sz w:val="32"/>
          <w:szCs w:val="32"/>
        </w:rPr>
        <w:t>5</w:t>
      </w:r>
      <w:r>
        <w:rPr>
          <w:rFonts w:hint="eastAsia" w:hAnsi="仿宋_GB2312" w:eastAsia="仿宋_GB2312" w:cs="仿宋_GB2312"/>
          <w:sz w:val="32"/>
          <w:szCs w:val="32"/>
        </w:rPr>
        <w:t>．广泛开展健康教育与促进活动，加大宣传力度，传统媒体、新媒体宣传专栏不少于</w:t>
      </w:r>
      <w:r>
        <w:rPr>
          <w:rFonts w:eastAsia="仿宋_GB2312"/>
          <w:sz w:val="32"/>
          <w:szCs w:val="32"/>
        </w:rPr>
        <w:t>2</w:t>
      </w:r>
      <w:r>
        <w:rPr>
          <w:rFonts w:hint="eastAsia" w:hAnsi="仿宋_GB2312" w:eastAsia="仿宋_GB2312" w:cs="仿宋_GB2312"/>
          <w:sz w:val="32"/>
          <w:szCs w:val="32"/>
        </w:rPr>
        <w:t>处；每年至少开展</w:t>
      </w:r>
      <w:r>
        <w:rPr>
          <w:rFonts w:eastAsia="仿宋_GB2312"/>
          <w:sz w:val="32"/>
          <w:szCs w:val="32"/>
        </w:rPr>
        <w:t>4</w:t>
      </w:r>
      <w:r>
        <w:rPr>
          <w:rFonts w:hint="eastAsia" w:hAnsi="仿宋_GB2312" w:eastAsia="仿宋_GB2312" w:cs="仿宋_GB2312"/>
          <w:sz w:val="32"/>
          <w:szCs w:val="32"/>
        </w:rPr>
        <w:t>次以上健康主题日大型宣传活动；为相关单位提供健康教育资料模版和核心信息；提高居民重点慢性病核心知识知晓率和健康素养水平（分别达到</w:t>
      </w:r>
      <w:r>
        <w:rPr>
          <w:rFonts w:eastAsia="仿宋_GB2312"/>
          <w:sz w:val="32"/>
          <w:szCs w:val="32"/>
        </w:rPr>
        <w:t>60%</w:t>
      </w:r>
      <w:r>
        <w:rPr>
          <w:rFonts w:hint="eastAsia" w:hAnsi="仿宋_GB2312" w:eastAsia="仿宋_GB2312" w:cs="仿宋_GB2312"/>
          <w:sz w:val="32"/>
          <w:szCs w:val="32"/>
        </w:rPr>
        <w:t>、</w:t>
      </w:r>
      <w:r>
        <w:rPr>
          <w:rFonts w:eastAsia="仿宋_GB2312"/>
          <w:sz w:val="32"/>
          <w:szCs w:val="32"/>
        </w:rPr>
        <w:t>20%</w:t>
      </w:r>
      <w:r>
        <w:rPr>
          <w:rFonts w:hint="eastAsia" w:hAnsi="仿宋_GB2312" w:eastAsia="仿宋_GB2312" w:cs="仿宋_GB2312"/>
          <w:sz w:val="32"/>
          <w:szCs w:val="32"/>
        </w:rPr>
        <w:t>以上）；提高</w:t>
      </w:r>
      <w:r>
        <w:rPr>
          <w:rFonts w:eastAsia="仿宋_GB2312"/>
          <w:sz w:val="32"/>
          <w:szCs w:val="32"/>
        </w:rPr>
        <w:t>18</w:t>
      </w:r>
      <w:r>
        <w:rPr>
          <w:rFonts w:hint="eastAsia" w:hAnsi="仿宋_GB2312" w:eastAsia="仿宋_GB2312" w:cs="仿宋_GB2312"/>
          <w:sz w:val="32"/>
          <w:szCs w:val="32"/>
        </w:rPr>
        <w:t>岁以上人群高血压及糖尿病知晓率（分别达到</w:t>
      </w:r>
      <w:r>
        <w:rPr>
          <w:rFonts w:eastAsia="仿宋_GB2312"/>
          <w:sz w:val="32"/>
          <w:szCs w:val="32"/>
        </w:rPr>
        <w:t>60%</w:t>
      </w:r>
      <w:r>
        <w:rPr>
          <w:rFonts w:hint="eastAsia" w:hAnsi="仿宋_GB2312" w:eastAsia="仿宋_GB2312" w:cs="仿宋_GB2312"/>
          <w:sz w:val="32"/>
          <w:szCs w:val="32"/>
        </w:rPr>
        <w:t>、</w:t>
      </w:r>
      <w:r>
        <w:rPr>
          <w:rFonts w:eastAsia="仿宋_GB2312"/>
          <w:sz w:val="32"/>
          <w:szCs w:val="32"/>
        </w:rPr>
        <w:t>50%</w:t>
      </w:r>
      <w:r>
        <w:rPr>
          <w:rFonts w:hint="eastAsia" w:hAnsi="仿宋_GB2312" w:eastAsia="仿宋_GB2312" w:cs="仿宋_GB2312"/>
          <w:sz w:val="32"/>
          <w:szCs w:val="32"/>
        </w:rPr>
        <w:t>以上）。</w:t>
      </w:r>
    </w:p>
    <w:p>
      <w:pPr>
        <w:spacing w:line="570" w:lineRule="exact"/>
        <w:ind w:firstLine="640" w:firstLineChars="200"/>
        <w:rPr>
          <w:rFonts w:eastAsia="仿宋_GB2312"/>
          <w:sz w:val="32"/>
          <w:szCs w:val="32"/>
        </w:rPr>
      </w:pPr>
      <w:r>
        <w:rPr>
          <w:rFonts w:hint="eastAsia" w:hAnsi="楷体_GB2312" w:eastAsia="楷体_GB2312" w:cs="楷体_GB2312"/>
          <w:sz w:val="32"/>
          <w:szCs w:val="32"/>
        </w:rPr>
        <w:t>报送资料：</w:t>
      </w:r>
      <w:r>
        <w:rPr>
          <w:rFonts w:hint="eastAsia" w:hAnsi="仿宋_GB2312" w:eastAsia="仿宋_GB2312" w:cs="仿宋_GB2312"/>
          <w:sz w:val="32"/>
          <w:szCs w:val="32"/>
        </w:rPr>
        <w:t>宣传专栏设置合同、视频截图、报纸复印件等资料；宣传栏模版、底稿、印刷品及图片、参考教案等，大型宣传活动方案、图片、总结；居民健康素养调查报告等资料健康讲座、公众咨询记录、照片等。举办健康讲座、公众咨询记录、照片等。</w:t>
      </w:r>
    </w:p>
    <w:p>
      <w:pPr>
        <w:spacing w:line="570" w:lineRule="exact"/>
        <w:ind w:firstLine="640" w:firstLineChars="200"/>
        <w:rPr>
          <w:rFonts w:eastAsia="仿宋_GB2312"/>
          <w:sz w:val="32"/>
          <w:szCs w:val="32"/>
        </w:rPr>
      </w:pPr>
      <w:r>
        <w:rPr>
          <w:rFonts w:eastAsia="仿宋_GB2312"/>
          <w:sz w:val="32"/>
          <w:szCs w:val="32"/>
        </w:rPr>
        <w:t>6</w:t>
      </w:r>
      <w:r>
        <w:rPr>
          <w:rFonts w:hint="eastAsia" w:hAnsi="仿宋_GB2312" w:eastAsia="仿宋_GB2312" w:cs="仿宋_GB2312"/>
          <w:sz w:val="32"/>
          <w:szCs w:val="32"/>
        </w:rPr>
        <w:t>．基本公共卫生服务更加规范。继续开展</w:t>
      </w:r>
      <w:r>
        <w:rPr>
          <w:rFonts w:eastAsia="仿宋_GB2312"/>
          <w:sz w:val="32"/>
          <w:szCs w:val="32"/>
        </w:rPr>
        <w:t>65</w:t>
      </w:r>
      <w:r>
        <w:rPr>
          <w:rFonts w:hint="eastAsia" w:hAnsi="仿宋_GB2312" w:eastAsia="仿宋_GB2312" w:cs="仿宋_GB2312"/>
          <w:sz w:val="32"/>
          <w:szCs w:val="32"/>
        </w:rPr>
        <w:t>岁以上老年人健康体检，覆盖率达</w:t>
      </w:r>
      <w:r>
        <w:rPr>
          <w:rFonts w:eastAsia="仿宋_GB2312"/>
          <w:sz w:val="32"/>
          <w:szCs w:val="32"/>
        </w:rPr>
        <w:t>90%</w:t>
      </w:r>
      <w:r>
        <w:rPr>
          <w:rFonts w:hint="eastAsia" w:hAnsi="仿宋_GB2312" w:eastAsia="仿宋_GB2312" w:cs="仿宋_GB2312"/>
          <w:sz w:val="32"/>
          <w:szCs w:val="32"/>
        </w:rPr>
        <w:t>以上；加强高危人群发现与干预，各级医疗机构实行</w:t>
      </w:r>
      <w:r>
        <w:rPr>
          <w:rFonts w:eastAsia="仿宋_GB2312"/>
          <w:sz w:val="32"/>
          <w:szCs w:val="32"/>
        </w:rPr>
        <w:t>35</w:t>
      </w:r>
      <w:r>
        <w:rPr>
          <w:rFonts w:hint="eastAsia" w:hAnsi="仿宋_GB2312" w:eastAsia="仿宋_GB2312" w:cs="仿宋_GB2312"/>
          <w:sz w:val="32"/>
          <w:szCs w:val="32"/>
        </w:rPr>
        <w:t>岁以上人群首诊测血压制度；开展肥胖与超重人群筛查，为有需要的居民提供维持健康体重的个性化健康指导；实施心脑血管、糖尿病、重点癌症等高危人群主动筛查和综合综合防控工作；加强</w:t>
      </w:r>
      <w:r>
        <w:rPr>
          <w:rFonts w:eastAsia="仿宋_GB2312"/>
          <w:sz w:val="32"/>
          <w:szCs w:val="32"/>
        </w:rPr>
        <w:t>35</w:t>
      </w:r>
      <w:r>
        <w:rPr>
          <w:rFonts w:hint="eastAsia" w:hAnsi="仿宋_GB2312" w:eastAsia="仿宋_GB2312" w:cs="仿宋_GB2312"/>
          <w:sz w:val="32"/>
          <w:szCs w:val="32"/>
        </w:rPr>
        <w:t>岁以上高血压、糖尿病患者规范化管理和控制率，分别高于全省水平的</w:t>
      </w:r>
      <w:r>
        <w:rPr>
          <w:rFonts w:eastAsia="仿宋_GB2312"/>
          <w:sz w:val="32"/>
          <w:szCs w:val="32"/>
        </w:rPr>
        <w:t>5%</w:t>
      </w:r>
      <w:r>
        <w:rPr>
          <w:rFonts w:hint="eastAsia" w:hAnsi="仿宋_GB2312" w:eastAsia="仿宋_GB2312" w:cs="仿宋_GB2312"/>
          <w:sz w:val="32"/>
          <w:szCs w:val="32"/>
        </w:rPr>
        <w:t>；创新慢性病患者自我管理模式，提高患者自我管理积极性和主动性，逐步扩大自我管理人员队伍与覆盖面。各级各类医疗卫生机构建立能够测量身高、体重、腰围、血压、血糖等指标的自助检测点，并提供个体化健康指导，有条件的单位可设立健康小屋。加强个人健康档案与健康体检信息的利用，高危人群登记率</w:t>
      </w:r>
      <w:r>
        <w:rPr>
          <w:rFonts w:eastAsia="仿宋_GB2312"/>
          <w:sz w:val="32"/>
          <w:szCs w:val="32"/>
        </w:rPr>
        <w:t>100%</w:t>
      </w:r>
      <w:r>
        <w:rPr>
          <w:rFonts w:hint="eastAsia" w:hAnsi="仿宋_GB2312" w:eastAsia="仿宋_GB2312" w:cs="仿宋_GB2312"/>
          <w:sz w:val="32"/>
          <w:szCs w:val="32"/>
        </w:rPr>
        <w:t>，纳入健康管理率</w:t>
      </w:r>
      <w:r>
        <w:rPr>
          <w:rFonts w:eastAsia="仿宋_GB2312"/>
          <w:sz w:val="32"/>
          <w:szCs w:val="32"/>
        </w:rPr>
        <w:t>30%</w:t>
      </w:r>
      <w:r>
        <w:rPr>
          <w:rFonts w:hint="eastAsia" w:hAnsi="仿宋_GB2312" w:eastAsia="仿宋_GB2312" w:cs="仿宋_GB2312"/>
          <w:sz w:val="32"/>
          <w:szCs w:val="32"/>
        </w:rPr>
        <w:t>以上。中西医并重，充分发挥中医药在慢性病预防、保健、诊疗、康复中的作用，中医堂覆盖率</w:t>
      </w:r>
      <w:r>
        <w:rPr>
          <w:rFonts w:eastAsia="仿宋_GB2312"/>
          <w:sz w:val="32"/>
          <w:szCs w:val="32"/>
        </w:rPr>
        <w:t>100%</w:t>
      </w:r>
      <w:r>
        <w:rPr>
          <w:rFonts w:hint="eastAsia" w:hAnsi="仿宋_GB2312" w:eastAsia="仿宋_GB2312" w:cs="仿宋_GB2312"/>
          <w:sz w:val="32"/>
          <w:szCs w:val="32"/>
        </w:rPr>
        <w:t>。</w:t>
      </w:r>
    </w:p>
    <w:p>
      <w:pPr>
        <w:spacing w:line="570" w:lineRule="exact"/>
        <w:ind w:firstLine="640" w:firstLineChars="200"/>
        <w:rPr>
          <w:rFonts w:eastAsia="仿宋"/>
          <w:sz w:val="32"/>
          <w:szCs w:val="32"/>
        </w:rPr>
      </w:pPr>
      <w:r>
        <w:rPr>
          <w:rFonts w:hint="eastAsia" w:hAnsi="楷体_GB2312" w:eastAsia="楷体_GB2312" w:cs="楷体_GB2312"/>
          <w:sz w:val="32"/>
          <w:szCs w:val="32"/>
        </w:rPr>
        <w:t>报送资料：</w:t>
      </w:r>
      <w:r>
        <w:rPr>
          <w:rFonts w:hint="eastAsia" w:hAnsi="仿宋_GB2312" w:eastAsia="仿宋_GB2312" w:cs="仿宋_GB2312"/>
          <w:sz w:val="32"/>
          <w:szCs w:val="32"/>
        </w:rPr>
        <w:t>基层医疗卫生单位开展基本公共卫生服务的过程性资料。自助检测点设置情况报表、图片、个体化指导记录。反映客观真实数据的工作报告，平台正常运转。慢性病管理、评价报告；自我管理小组名单、过程记录、图片等。中医药建设文件、方案、组织、培训、实施、总结，中医药养生保健知识宣传及技术推广记录等。</w:t>
      </w:r>
    </w:p>
    <w:p>
      <w:pPr>
        <w:spacing w:line="570" w:lineRule="exact"/>
        <w:ind w:firstLine="640" w:firstLineChars="200"/>
        <w:rPr>
          <w:rFonts w:eastAsia="仿宋_GB2312"/>
          <w:sz w:val="32"/>
          <w:szCs w:val="32"/>
        </w:rPr>
      </w:pPr>
      <w:r>
        <w:rPr>
          <w:rFonts w:eastAsia="仿宋_GB2312"/>
          <w:sz w:val="32"/>
          <w:szCs w:val="32"/>
        </w:rPr>
        <w:t>7</w:t>
      </w:r>
      <w:r>
        <w:rPr>
          <w:rFonts w:hint="eastAsia" w:hAnsi="仿宋_GB2312" w:eastAsia="仿宋_GB2312" w:cs="仿宋_GB2312"/>
          <w:sz w:val="32"/>
          <w:szCs w:val="32"/>
        </w:rPr>
        <w:t>．开展全民健康生活方式行动的</w:t>
      </w:r>
      <w:r>
        <w:rPr>
          <w:rFonts w:eastAsia="仿宋_GB2312"/>
          <w:sz w:val="32"/>
          <w:szCs w:val="32"/>
        </w:rPr>
        <w:t>“</w:t>
      </w:r>
      <w:r>
        <w:rPr>
          <w:rFonts w:hint="eastAsia" w:hAnsi="仿宋_GB2312" w:eastAsia="仿宋_GB2312" w:cs="仿宋_GB2312"/>
          <w:sz w:val="32"/>
          <w:szCs w:val="32"/>
        </w:rPr>
        <w:t>三减四健</w:t>
      </w:r>
      <w:r>
        <w:rPr>
          <w:rFonts w:eastAsia="仿宋_GB2312"/>
          <w:sz w:val="32"/>
          <w:szCs w:val="32"/>
        </w:rPr>
        <w:t>”</w:t>
      </w:r>
      <w:r>
        <w:rPr>
          <w:rFonts w:hint="eastAsia" w:hAnsi="仿宋_GB2312" w:eastAsia="仿宋_GB2312" w:cs="仿宋_GB2312"/>
          <w:sz w:val="32"/>
          <w:szCs w:val="32"/>
        </w:rPr>
        <w:t>专项行动。</w:t>
      </w:r>
    </w:p>
    <w:p>
      <w:pPr>
        <w:spacing w:line="570" w:lineRule="exact"/>
        <w:ind w:firstLine="640" w:firstLineChars="200"/>
        <w:rPr>
          <w:rFonts w:eastAsia="仿宋_GB2312"/>
          <w:sz w:val="32"/>
          <w:szCs w:val="32"/>
        </w:rPr>
      </w:pPr>
      <w:r>
        <w:rPr>
          <w:rFonts w:hint="eastAsia" w:hAnsi="楷体_GB2312" w:eastAsia="楷体_GB2312" w:cs="楷体_GB2312"/>
          <w:sz w:val="32"/>
          <w:szCs w:val="32"/>
        </w:rPr>
        <w:t>报送资料：</w:t>
      </w:r>
      <w:r>
        <w:rPr>
          <w:rFonts w:hint="eastAsia" w:hAnsi="仿宋_GB2312" w:eastAsia="仿宋_GB2312" w:cs="仿宋_GB2312"/>
          <w:sz w:val="32"/>
          <w:szCs w:val="32"/>
        </w:rPr>
        <w:t>专项活动方案、图片、总结等过程资料。居民盐、油、糖摄入量调查分析报告（社会因素调查报告）。</w:t>
      </w:r>
    </w:p>
    <w:p>
      <w:pPr>
        <w:spacing w:line="570" w:lineRule="exact"/>
        <w:ind w:firstLine="640" w:firstLineChars="200"/>
        <w:rPr>
          <w:rFonts w:eastAsia="仿宋_GB2312"/>
          <w:sz w:val="32"/>
          <w:szCs w:val="32"/>
        </w:rPr>
      </w:pPr>
      <w:r>
        <w:rPr>
          <w:rFonts w:eastAsia="仿宋_GB2312"/>
          <w:sz w:val="32"/>
          <w:szCs w:val="32"/>
        </w:rPr>
        <w:t>8</w:t>
      </w:r>
      <w:r>
        <w:rPr>
          <w:rFonts w:hint="eastAsia" w:hAnsi="仿宋_GB2312" w:eastAsia="仿宋_GB2312" w:cs="仿宋_GB2312"/>
          <w:sz w:val="32"/>
          <w:szCs w:val="32"/>
        </w:rPr>
        <w:t>．开展健康医院和无烟医疗卫生计生机构建设，覆盖率</w:t>
      </w:r>
      <w:r>
        <w:rPr>
          <w:rFonts w:eastAsia="仿宋_GB2312"/>
          <w:sz w:val="32"/>
          <w:szCs w:val="32"/>
        </w:rPr>
        <w:t>100%</w:t>
      </w:r>
      <w:r>
        <w:rPr>
          <w:rFonts w:hint="eastAsia" w:hAnsi="仿宋_GB2312" w:eastAsia="仿宋_GB2312" w:cs="仿宋_GB2312"/>
          <w:sz w:val="32"/>
          <w:szCs w:val="32"/>
        </w:rPr>
        <w:t>。各级医疗卫生机构开展简短戒烟服务培训，二级以上医疗机构提供简短戒烟服务，覆盖率</w:t>
      </w:r>
      <w:r>
        <w:rPr>
          <w:rFonts w:eastAsia="仿宋_GB2312"/>
          <w:sz w:val="32"/>
          <w:szCs w:val="32"/>
        </w:rPr>
        <w:t>100%</w:t>
      </w:r>
      <w:r>
        <w:rPr>
          <w:rFonts w:hint="eastAsia" w:hAnsi="仿宋_GB2312" w:eastAsia="仿宋_GB2312" w:cs="仿宋_GB2312"/>
          <w:sz w:val="32"/>
          <w:szCs w:val="32"/>
        </w:rPr>
        <w:t>。</w:t>
      </w:r>
    </w:p>
    <w:p>
      <w:pPr>
        <w:spacing w:line="570" w:lineRule="exact"/>
        <w:ind w:firstLine="615"/>
        <w:rPr>
          <w:rFonts w:eastAsia="仿宋_GB2312"/>
          <w:sz w:val="32"/>
          <w:szCs w:val="32"/>
        </w:rPr>
      </w:pPr>
      <w:r>
        <w:rPr>
          <w:rFonts w:hint="eastAsia" w:hAnsi="楷体_GB2312" w:eastAsia="楷体_GB2312" w:cs="楷体_GB2312"/>
          <w:sz w:val="32"/>
          <w:szCs w:val="32"/>
        </w:rPr>
        <w:t>报送资料：</w:t>
      </w:r>
      <w:r>
        <w:rPr>
          <w:rFonts w:hint="eastAsia" w:hAnsi="仿宋_GB2312" w:eastAsia="仿宋_GB2312" w:cs="仿宋_GB2312"/>
          <w:sz w:val="32"/>
          <w:szCs w:val="32"/>
        </w:rPr>
        <w:t>开展健康医院和无烟医疗卫生机构建设方案、健康医院和无烟医疗卫生机构名单。戒烟服务培训通知、签到、图片等资料，二级以上医疗机构戒烟服务记录。</w:t>
      </w:r>
    </w:p>
    <w:p>
      <w:pPr>
        <w:spacing w:line="570" w:lineRule="exact"/>
        <w:ind w:firstLine="615"/>
        <w:rPr>
          <w:rFonts w:eastAsia="仿宋_GB2312"/>
          <w:sz w:val="32"/>
          <w:szCs w:val="32"/>
        </w:rPr>
      </w:pPr>
      <w:r>
        <w:rPr>
          <w:rFonts w:eastAsia="仿宋_GB2312"/>
          <w:sz w:val="32"/>
          <w:szCs w:val="32"/>
        </w:rPr>
        <w:t>9</w:t>
      </w:r>
      <w:r>
        <w:rPr>
          <w:rFonts w:hint="eastAsia" w:hAnsi="仿宋_GB2312" w:eastAsia="仿宋_GB2312" w:cs="仿宋_GB2312"/>
          <w:sz w:val="32"/>
          <w:szCs w:val="32"/>
        </w:rPr>
        <w:t>．加大医养结合推进力度，为居家养老、社区养老、机构养老的老年人提供医养结合的健康服务，覆盖率</w:t>
      </w:r>
      <w:r>
        <w:rPr>
          <w:rFonts w:eastAsia="仿宋_GB2312"/>
          <w:sz w:val="32"/>
          <w:szCs w:val="32"/>
        </w:rPr>
        <w:t>80%</w:t>
      </w:r>
      <w:r>
        <w:rPr>
          <w:rFonts w:hint="eastAsia" w:hAnsi="仿宋_GB2312" w:eastAsia="仿宋_GB2312" w:cs="仿宋_GB2312"/>
          <w:sz w:val="32"/>
          <w:szCs w:val="32"/>
        </w:rPr>
        <w:t>；推广医养结合的乡镇（街道）覆盖率达到</w:t>
      </w:r>
      <w:r>
        <w:rPr>
          <w:rFonts w:eastAsia="仿宋_GB2312"/>
          <w:sz w:val="32"/>
          <w:szCs w:val="32"/>
        </w:rPr>
        <w:t>10%</w:t>
      </w:r>
      <w:r>
        <w:rPr>
          <w:rFonts w:hint="eastAsia" w:hAnsi="仿宋_GB2312" w:eastAsia="仿宋_GB2312" w:cs="仿宋_GB2312"/>
          <w:sz w:val="32"/>
          <w:szCs w:val="32"/>
        </w:rPr>
        <w:t>以上。推行高血压、糖尿病的基层首诊、双向转诊、急慢分治、上下联动的分级诊疗服务；家庭医生签约服务覆盖率高于全省水平</w:t>
      </w:r>
      <w:r>
        <w:rPr>
          <w:rFonts w:eastAsia="仿宋_GB2312"/>
          <w:sz w:val="32"/>
          <w:szCs w:val="32"/>
        </w:rPr>
        <w:t>30%</w:t>
      </w:r>
      <w:r>
        <w:rPr>
          <w:rFonts w:hint="eastAsia" w:hAnsi="仿宋_GB2312" w:eastAsia="仿宋_GB2312" w:cs="仿宋_GB2312"/>
          <w:sz w:val="32"/>
          <w:szCs w:val="32"/>
        </w:rPr>
        <w:t>。</w:t>
      </w:r>
    </w:p>
    <w:p>
      <w:pPr>
        <w:spacing w:line="570" w:lineRule="exact"/>
        <w:ind w:firstLine="615"/>
        <w:rPr>
          <w:rFonts w:eastAsia="仿宋_GB2312"/>
          <w:sz w:val="32"/>
          <w:szCs w:val="32"/>
        </w:rPr>
      </w:pPr>
      <w:r>
        <w:rPr>
          <w:rFonts w:hint="eastAsia" w:hAnsi="楷体_GB2312" w:eastAsia="楷体_GB2312" w:cs="楷体_GB2312"/>
          <w:sz w:val="32"/>
          <w:szCs w:val="32"/>
        </w:rPr>
        <w:t>报送资料：</w:t>
      </w:r>
      <w:r>
        <w:rPr>
          <w:rFonts w:hint="eastAsia" w:hAnsi="仿宋_GB2312" w:eastAsia="仿宋_GB2312" w:cs="仿宋_GB2312"/>
          <w:sz w:val="32"/>
          <w:szCs w:val="32"/>
        </w:rPr>
        <w:t>医养结合政策性文件、实施方案、试点医院过程资料。分级诊疗政策文件、制度、实施方案、总结、数据报告等；家庭医生签约文件、方案、工作过程资料、图片。</w:t>
      </w:r>
    </w:p>
    <w:p>
      <w:pPr>
        <w:spacing w:line="570" w:lineRule="exact"/>
        <w:ind w:firstLine="615"/>
        <w:rPr>
          <w:rFonts w:eastAsia="仿宋_GB2312"/>
          <w:sz w:val="32"/>
          <w:szCs w:val="32"/>
        </w:rPr>
      </w:pPr>
      <w:r>
        <w:rPr>
          <w:rFonts w:eastAsia="仿宋_GB2312"/>
          <w:sz w:val="32"/>
          <w:szCs w:val="32"/>
        </w:rPr>
        <w:t>10</w:t>
      </w:r>
      <w:r>
        <w:rPr>
          <w:rFonts w:hint="eastAsia" w:hAnsi="仿宋_GB2312" w:eastAsia="仿宋_GB2312" w:cs="仿宋_GB2312"/>
          <w:sz w:val="32"/>
          <w:szCs w:val="32"/>
        </w:rPr>
        <w:t>．积极探索与全县社会、文化建设和公共服务、公共产品相结合的慢性病综合防控模式，形成创新和引领，进行复制和推广。</w:t>
      </w:r>
    </w:p>
    <w:p>
      <w:pPr>
        <w:spacing w:line="570" w:lineRule="exact"/>
        <w:ind w:firstLine="640" w:firstLineChars="200"/>
        <w:rPr>
          <w:rFonts w:eastAsia="仿宋_GB2312"/>
          <w:sz w:val="32"/>
          <w:szCs w:val="32"/>
        </w:rPr>
      </w:pPr>
      <w:r>
        <w:rPr>
          <w:rFonts w:eastAsia="仿宋_GB2312"/>
          <w:sz w:val="32"/>
          <w:szCs w:val="32"/>
        </w:rPr>
        <w:t>11</w:t>
      </w:r>
      <w:r>
        <w:rPr>
          <w:rFonts w:hint="eastAsia" w:hAnsi="仿宋_GB2312" w:eastAsia="仿宋_GB2312" w:cs="仿宋_GB2312"/>
          <w:sz w:val="32"/>
          <w:szCs w:val="32"/>
        </w:rPr>
        <w:t>．开展</w:t>
      </w:r>
      <w:r>
        <w:rPr>
          <w:rFonts w:eastAsia="仿宋_GB2312"/>
          <w:sz w:val="32"/>
          <w:szCs w:val="32"/>
        </w:rPr>
        <w:t>“</w:t>
      </w:r>
      <w:r>
        <w:rPr>
          <w:rFonts w:hint="eastAsia" w:hAnsi="仿宋_GB2312" w:eastAsia="仿宋_GB2312" w:cs="仿宋_GB2312"/>
          <w:sz w:val="32"/>
          <w:szCs w:val="32"/>
        </w:rPr>
        <w:t>健康细胞</w:t>
      </w:r>
      <w:r>
        <w:rPr>
          <w:rFonts w:hint="eastAsia" w:eastAsia="仿宋_GB2312" w:cs="仿宋_GB2312"/>
          <w:sz w:val="32"/>
          <w:szCs w:val="32"/>
        </w:rPr>
        <w:t>”</w:t>
      </w:r>
      <w:r>
        <w:rPr>
          <w:rFonts w:hint="eastAsia" w:hAnsi="仿宋_GB2312" w:eastAsia="仿宋_GB2312" w:cs="仿宋_GB2312"/>
          <w:sz w:val="32"/>
          <w:szCs w:val="32"/>
        </w:rPr>
        <w:t>工程创建工作，负责组织相关部门开展健康创建及验收评审工作。加快健康小屋建设，实现健康小屋</w:t>
      </w:r>
      <w:r>
        <w:rPr>
          <w:rFonts w:eastAsia="仿宋_GB2312"/>
          <w:sz w:val="32"/>
          <w:szCs w:val="32"/>
        </w:rPr>
        <w:t>3</w:t>
      </w:r>
      <w:r>
        <w:rPr>
          <w:rFonts w:hint="eastAsia" w:hAnsi="仿宋_GB2312" w:eastAsia="仿宋_GB2312" w:cs="仿宋_GB2312"/>
          <w:sz w:val="32"/>
          <w:szCs w:val="32"/>
        </w:rPr>
        <w:t>处以上（县爱卫办负责）。</w:t>
      </w:r>
    </w:p>
    <w:p>
      <w:pPr>
        <w:spacing w:line="570" w:lineRule="exact"/>
        <w:ind w:firstLine="615"/>
        <w:rPr>
          <w:rFonts w:eastAsia="仿宋_GB2312"/>
          <w:sz w:val="32"/>
          <w:szCs w:val="32"/>
        </w:rPr>
      </w:pPr>
      <w:r>
        <w:rPr>
          <w:rFonts w:hint="eastAsia" w:hAnsi="楷体_GB2312" w:eastAsia="楷体_GB2312" w:cs="楷体_GB2312"/>
          <w:sz w:val="32"/>
          <w:szCs w:val="32"/>
        </w:rPr>
        <w:t>报送资料：</w:t>
      </w:r>
      <w:r>
        <w:rPr>
          <w:rFonts w:hint="eastAsia" w:hAnsi="仿宋_GB2312" w:eastAsia="仿宋_GB2312" w:cs="仿宋_GB2312"/>
          <w:sz w:val="32"/>
          <w:szCs w:val="32"/>
        </w:rPr>
        <w:t>开展创建工作实施方案、验收通知、验收评审、命名文件等。</w:t>
      </w:r>
    </w:p>
    <w:p>
      <w:pPr>
        <w:spacing w:line="570" w:lineRule="exact"/>
        <w:ind w:firstLine="615"/>
        <w:rPr>
          <w:rFonts w:eastAsia="仿宋_GB2312"/>
          <w:sz w:val="32"/>
          <w:szCs w:val="32"/>
        </w:rPr>
      </w:pPr>
      <w:r>
        <w:rPr>
          <w:rFonts w:eastAsia="仿宋_GB2312"/>
          <w:sz w:val="32"/>
          <w:szCs w:val="32"/>
        </w:rPr>
        <w:t>12</w:t>
      </w:r>
      <w:r>
        <w:rPr>
          <w:rFonts w:hint="eastAsia" w:hAnsi="仿宋_GB2312" w:eastAsia="仿宋_GB2312" w:cs="仿宋_GB2312"/>
          <w:sz w:val="32"/>
          <w:szCs w:val="32"/>
        </w:rPr>
        <w:t>．将示范区建设工作纳入部门年度目标管理和绩效考核，落实问责制。</w:t>
      </w:r>
    </w:p>
    <w:p>
      <w:pPr>
        <w:spacing w:line="570" w:lineRule="exact"/>
        <w:ind w:firstLine="615"/>
        <w:rPr>
          <w:rFonts w:eastAsia="仿宋_GB2312"/>
          <w:sz w:val="32"/>
          <w:szCs w:val="32"/>
        </w:rPr>
      </w:pPr>
      <w:r>
        <w:rPr>
          <w:rFonts w:hint="eastAsia" w:hAnsi="仿宋_GB2312" w:eastAsia="仿宋_GB2312" w:cs="仿宋_GB2312"/>
          <w:sz w:val="32"/>
          <w:szCs w:val="32"/>
        </w:rPr>
        <w:t>报送资料：提供部门年度计划和年终评价相关资料。</w:t>
      </w:r>
    </w:p>
    <w:p>
      <w:pPr>
        <w:spacing w:line="570" w:lineRule="exact"/>
        <w:ind w:firstLine="640" w:firstLineChars="200"/>
        <w:rPr>
          <w:rFonts w:eastAsia="黑体"/>
          <w:sz w:val="32"/>
          <w:szCs w:val="32"/>
        </w:rPr>
      </w:pPr>
      <w:r>
        <w:rPr>
          <w:rFonts w:hint="eastAsia" w:hAnsi="黑体" w:eastAsia="黑体" w:cs="黑体"/>
          <w:sz w:val="32"/>
          <w:szCs w:val="32"/>
        </w:rPr>
        <w:t>二、财政局</w:t>
      </w:r>
    </w:p>
    <w:p>
      <w:pPr>
        <w:spacing w:line="570" w:lineRule="exact"/>
        <w:ind w:firstLine="640" w:firstLineChars="200"/>
        <w:rPr>
          <w:rFonts w:eastAsia="仿宋_GB2312"/>
          <w:sz w:val="32"/>
          <w:szCs w:val="32"/>
        </w:rPr>
      </w:pPr>
      <w:r>
        <w:rPr>
          <w:rFonts w:hint="eastAsia" w:hAnsi="仿宋_GB2312" w:eastAsia="仿宋_GB2312" w:cs="仿宋_GB2312"/>
          <w:sz w:val="32"/>
          <w:szCs w:val="32"/>
        </w:rPr>
        <w:t>将示范区建设工作纳入部门年度目标管理和绩效考核。将慢性病综合防控经费纳入部门预算、决算管理，提供示范区复审专项工作经费，专款专用，规范管理。</w:t>
      </w:r>
    </w:p>
    <w:p>
      <w:pPr>
        <w:spacing w:line="570" w:lineRule="exact"/>
        <w:ind w:firstLine="640" w:firstLineChars="200"/>
        <w:rPr>
          <w:rFonts w:eastAsia="仿宋_GB2312"/>
          <w:sz w:val="32"/>
          <w:szCs w:val="32"/>
        </w:rPr>
      </w:pPr>
      <w:r>
        <w:rPr>
          <w:rFonts w:hint="eastAsia" w:hAnsi="楷体_GB2312" w:eastAsia="楷体_GB2312" w:cs="楷体_GB2312"/>
          <w:sz w:val="32"/>
          <w:szCs w:val="32"/>
        </w:rPr>
        <w:t>报送资料：</w:t>
      </w:r>
      <w:r>
        <w:rPr>
          <w:rFonts w:hint="eastAsia" w:hAnsi="仿宋_GB2312" w:eastAsia="仿宋_GB2312" w:cs="仿宋_GB2312"/>
          <w:sz w:val="32"/>
          <w:szCs w:val="32"/>
        </w:rPr>
        <w:t>提供部门年度计划和年终评价相关资料；经费拨付文件、凭证（其中慢性病综合防控业务经费需列专项）。</w:t>
      </w:r>
    </w:p>
    <w:p>
      <w:pPr>
        <w:spacing w:line="570" w:lineRule="exact"/>
        <w:ind w:firstLine="640" w:firstLineChars="200"/>
        <w:rPr>
          <w:rFonts w:eastAsia="黑体"/>
          <w:sz w:val="32"/>
          <w:szCs w:val="32"/>
        </w:rPr>
      </w:pPr>
      <w:r>
        <w:rPr>
          <w:rFonts w:hint="eastAsia" w:hAnsi="黑体" w:eastAsia="黑体" w:cs="黑体"/>
          <w:sz w:val="32"/>
          <w:szCs w:val="32"/>
        </w:rPr>
        <w:t>三、县直机关工委</w:t>
      </w:r>
    </w:p>
    <w:p>
      <w:pPr>
        <w:spacing w:line="570" w:lineRule="exact"/>
        <w:ind w:firstLine="615"/>
        <w:rPr>
          <w:rFonts w:eastAsia="仿宋_GB2312"/>
          <w:sz w:val="32"/>
          <w:szCs w:val="32"/>
        </w:rPr>
      </w:pPr>
      <w:r>
        <w:rPr>
          <w:rFonts w:hint="eastAsia" w:hAnsi="仿宋_GB2312" w:eastAsia="仿宋_GB2312" w:cs="仿宋_GB2312"/>
          <w:sz w:val="32"/>
          <w:szCs w:val="32"/>
        </w:rPr>
        <w:t>将示范区建设工作纳入部门年度目标管理和绩效考核。引导机关、事业单位开展工间（前）操健身活动，覆盖率达</w:t>
      </w:r>
      <w:r>
        <w:rPr>
          <w:rFonts w:eastAsia="仿宋_GB2312"/>
          <w:sz w:val="32"/>
          <w:szCs w:val="32"/>
        </w:rPr>
        <w:t>80%</w:t>
      </w:r>
      <w:r>
        <w:rPr>
          <w:rFonts w:hint="eastAsia" w:hAnsi="仿宋_GB2312" w:eastAsia="仿宋_GB2312" w:cs="仿宋_GB2312"/>
          <w:sz w:val="32"/>
          <w:szCs w:val="32"/>
        </w:rPr>
        <w:t>以上，引导机关、事业单位每年组织</w:t>
      </w:r>
      <w:r>
        <w:rPr>
          <w:rFonts w:eastAsia="仿宋_GB2312"/>
          <w:sz w:val="32"/>
          <w:szCs w:val="32"/>
        </w:rPr>
        <w:t>1</w:t>
      </w:r>
      <w:r>
        <w:rPr>
          <w:rFonts w:hint="eastAsia" w:hAnsi="仿宋_GB2312" w:eastAsia="仿宋_GB2312" w:cs="仿宋_GB2312"/>
          <w:sz w:val="32"/>
          <w:szCs w:val="32"/>
        </w:rPr>
        <w:t>次健身竞赛活动。维护职工健康权益，机关、事业单位每</w:t>
      </w:r>
      <w:r>
        <w:rPr>
          <w:rFonts w:eastAsia="仿宋_GB2312"/>
          <w:sz w:val="32"/>
          <w:szCs w:val="32"/>
        </w:rPr>
        <w:t>2</w:t>
      </w:r>
      <w:r>
        <w:rPr>
          <w:rFonts w:hint="eastAsia" w:hAnsi="仿宋_GB2312" w:eastAsia="仿宋_GB2312" w:cs="仿宋_GB2312"/>
          <w:sz w:val="32"/>
          <w:szCs w:val="32"/>
        </w:rPr>
        <w:t>年至少开展</w:t>
      </w:r>
      <w:r>
        <w:rPr>
          <w:rFonts w:eastAsia="仿宋_GB2312"/>
          <w:sz w:val="32"/>
          <w:szCs w:val="32"/>
        </w:rPr>
        <w:t>1</w:t>
      </w:r>
      <w:r>
        <w:rPr>
          <w:rFonts w:hint="eastAsia" w:hAnsi="仿宋_GB2312" w:eastAsia="仿宋_GB2312" w:cs="仿宋_GB2312"/>
          <w:sz w:val="32"/>
          <w:szCs w:val="32"/>
        </w:rPr>
        <w:t>次职工体检活动，单位覆盖率超过</w:t>
      </w:r>
      <w:r>
        <w:rPr>
          <w:rFonts w:eastAsia="仿宋_GB2312"/>
          <w:sz w:val="32"/>
          <w:szCs w:val="32"/>
        </w:rPr>
        <w:t>50%</w:t>
      </w:r>
      <w:r>
        <w:rPr>
          <w:rFonts w:hint="eastAsia" w:hAnsi="仿宋_GB2312" w:eastAsia="仿宋_GB2312" w:cs="仿宋_GB2312"/>
          <w:sz w:val="32"/>
          <w:szCs w:val="32"/>
        </w:rPr>
        <w:t>。开展无烟党政机关创建活动，无烟机关覆盖率</w:t>
      </w:r>
      <w:r>
        <w:rPr>
          <w:rFonts w:eastAsia="仿宋_GB2312"/>
          <w:sz w:val="32"/>
          <w:szCs w:val="32"/>
        </w:rPr>
        <w:t>100%</w:t>
      </w:r>
      <w:r>
        <w:rPr>
          <w:rFonts w:hint="eastAsia" w:hAnsi="仿宋_GB2312" w:eastAsia="仿宋_GB2312" w:cs="仿宋_GB2312"/>
          <w:sz w:val="32"/>
          <w:szCs w:val="32"/>
        </w:rPr>
        <w:t>，室内公共场所设置禁烟标识。开展健康机关（单位）创建工作，健康机关（单位）数量占同类单位总数的</w:t>
      </w:r>
      <w:r>
        <w:rPr>
          <w:rFonts w:eastAsia="仿宋_GB2312"/>
          <w:sz w:val="32"/>
          <w:szCs w:val="32"/>
        </w:rPr>
        <w:t>40%</w:t>
      </w:r>
      <w:r>
        <w:rPr>
          <w:rFonts w:hint="eastAsia" w:hAnsi="仿宋_GB2312" w:eastAsia="仿宋_GB2312" w:cs="仿宋_GB2312"/>
          <w:sz w:val="32"/>
          <w:szCs w:val="32"/>
        </w:rPr>
        <w:t>以上。推动有关单位体育场地免费或低收费开放，单位开放比例不低于</w:t>
      </w:r>
      <w:r>
        <w:rPr>
          <w:rFonts w:eastAsia="仿宋_GB2312"/>
          <w:sz w:val="32"/>
          <w:szCs w:val="32"/>
        </w:rPr>
        <w:t>30%</w:t>
      </w:r>
      <w:r>
        <w:rPr>
          <w:rFonts w:hint="eastAsia" w:hAnsi="仿宋_GB2312" w:eastAsia="仿宋_GB2312" w:cs="仿宋_GB2312"/>
          <w:sz w:val="32"/>
          <w:szCs w:val="32"/>
        </w:rPr>
        <w:t>。</w:t>
      </w:r>
    </w:p>
    <w:p>
      <w:pPr>
        <w:spacing w:line="570" w:lineRule="exact"/>
        <w:ind w:firstLine="615"/>
        <w:rPr>
          <w:rFonts w:eastAsia="仿宋_GB2312"/>
          <w:sz w:val="32"/>
          <w:szCs w:val="32"/>
        </w:rPr>
      </w:pPr>
      <w:r>
        <w:rPr>
          <w:rFonts w:hint="eastAsia" w:hAnsi="楷体_GB2312" w:eastAsia="楷体_GB2312" w:cs="楷体_GB2312"/>
          <w:sz w:val="32"/>
          <w:szCs w:val="32"/>
        </w:rPr>
        <w:t>报送资料：</w:t>
      </w:r>
      <w:r>
        <w:rPr>
          <w:rFonts w:hint="eastAsia" w:hAnsi="仿宋_GB2312" w:eastAsia="仿宋_GB2312" w:cs="仿宋_GB2312"/>
          <w:sz w:val="32"/>
          <w:szCs w:val="32"/>
        </w:rPr>
        <w:t>围绕职责分工，制定部门慢性病综合防控示范区复审工作实施方案。提供部门年度计划和年终评价相关资料；落实工间操制度的文件、覆盖比例验证资料</w:t>
      </w:r>
      <w:r>
        <w:rPr>
          <w:rFonts w:hint="eastAsia" w:eastAsia="仿宋_GB2312" w:cs="仿宋_GB2312"/>
          <w:sz w:val="32"/>
          <w:szCs w:val="32"/>
        </w:rPr>
        <w:t>（</w:t>
      </w:r>
      <w:r>
        <w:rPr>
          <w:rFonts w:hint="eastAsia" w:hAnsi="仿宋_GB2312" w:eastAsia="仿宋_GB2312" w:cs="仿宋_GB2312"/>
          <w:sz w:val="32"/>
          <w:szCs w:val="32"/>
        </w:rPr>
        <w:t>提供辖区内机关、事业单位的名单以及落实工间操制度的单位名单和健身竞赛活动资料</w:t>
      </w:r>
      <w:r>
        <w:rPr>
          <w:rFonts w:hint="eastAsia" w:eastAsia="仿宋_GB2312" w:cs="仿宋_GB2312"/>
          <w:sz w:val="32"/>
          <w:szCs w:val="32"/>
        </w:rPr>
        <w:t>）</w:t>
      </w:r>
      <w:r>
        <w:rPr>
          <w:rFonts w:hint="eastAsia" w:hAnsi="仿宋_GB2312" w:eastAsia="仿宋_GB2312" w:cs="仿宋_GB2312"/>
          <w:sz w:val="32"/>
          <w:szCs w:val="32"/>
        </w:rPr>
        <w:t>；落实职工体检的制度文件、实施记录及覆盖比例验证资料</w:t>
      </w:r>
      <w:r>
        <w:rPr>
          <w:rFonts w:hint="eastAsia" w:hAnsi="仿宋_GB2312" w:eastAsia="仿宋_GB2312" w:cs="仿宋_GB2312"/>
          <w:color w:val="000000"/>
          <w:sz w:val="32"/>
          <w:szCs w:val="32"/>
        </w:rPr>
        <w:t>（提供全县机关、事业</w:t>
      </w:r>
      <w:r>
        <w:rPr>
          <w:rFonts w:hint="eastAsia" w:hAnsi="仿宋_GB2312" w:eastAsia="仿宋_GB2312" w:cs="仿宋_GB2312"/>
          <w:sz w:val="32"/>
          <w:szCs w:val="32"/>
        </w:rPr>
        <w:t>单位的名单以及落实体检制度的单位名单）。提供党政机关名单和无烟党政机关名单。开展健康机关（单位）创建工作（提供机关、事业单位花名单以及开展健康单位创建的名单）。体育场地免费开放情况（有体育场地的单位名单，免费开放的单位名单）。</w:t>
      </w:r>
    </w:p>
    <w:p>
      <w:pPr>
        <w:tabs>
          <w:tab w:val="left" w:pos="542"/>
        </w:tabs>
        <w:spacing w:line="570" w:lineRule="exact"/>
        <w:ind w:firstLine="640" w:firstLineChars="200"/>
        <w:rPr>
          <w:rFonts w:eastAsia="黑体"/>
          <w:sz w:val="32"/>
          <w:szCs w:val="32"/>
        </w:rPr>
      </w:pPr>
      <w:r>
        <w:rPr>
          <w:rFonts w:hint="eastAsia" w:hAnsi="黑体" w:eastAsia="黑体" w:cs="黑体"/>
          <w:sz w:val="32"/>
          <w:szCs w:val="32"/>
        </w:rPr>
        <w:t>四、市场监管局</w:t>
      </w:r>
    </w:p>
    <w:p>
      <w:pPr>
        <w:spacing w:line="570" w:lineRule="exact"/>
        <w:ind w:firstLine="615"/>
        <w:rPr>
          <w:rFonts w:eastAsia="仿宋_GB2312"/>
          <w:sz w:val="32"/>
          <w:szCs w:val="32"/>
        </w:rPr>
      </w:pPr>
      <w:r>
        <w:rPr>
          <w:rFonts w:hint="eastAsia" w:hAnsi="仿宋_GB2312" w:eastAsia="仿宋_GB2312" w:cs="仿宋_GB2312"/>
          <w:sz w:val="32"/>
          <w:szCs w:val="32"/>
        </w:rPr>
        <w:t>将示范区建设工作纳入部门年度目标管理和绩效考核。开展健康企业、健康市场（超市、商场）创建活动，健康企业、健康市场占同类总数的</w:t>
      </w:r>
      <w:r>
        <w:rPr>
          <w:rFonts w:eastAsia="仿宋_GB2312"/>
          <w:sz w:val="32"/>
          <w:szCs w:val="32"/>
        </w:rPr>
        <w:t>40%</w:t>
      </w:r>
      <w:r>
        <w:rPr>
          <w:rFonts w:hint="eastAsia" w:hAnsi="仿宋_GB2312" w:eastAsia="仿宋_GB2312" w:cs="仿宋_GB2312"/>
          <w:sz w:val="32"/>
          <w:szCs w:val="32"/>
        </w:rPr>
        <w:t>以上</w:t>
      </w:r>
      <w:r>
        <w:rPr>
          <w:rFonts w:hint="eastAsia" w:hAnsi="仿宋_GB2312" w:eastAsia="仿宋_GB2312" w:cs="仿宋_GB2312"/>
          <w:color w:val="000000"/>
          <w:sz w:val="32"/>
          <w:szCs w:val="32"/>
        </w:rPr>
        <w:t>。指导员工数超过</w:t>
      </w:r>
      <w:r>
        <w:rPr>
          <w:rFonts w:eastAsia="仿宋_GB2312"/>
          <w:color w:val="000000"/>
          <w:sz w:val="32"/>
          <w:szCs w:val="32"/>
        </w:rPr>
        <w:t>50</w:t>
      </w:r>
      <w:r>
        <w:rPr>
          <w:rFonts w:hint="eastAsia" w:hAnsi="仿宋_GB2312" w:eastAsia="仿宋_GB2312" w:cs="仿宋_GB2312"/>
          <w:color w:val="000000"/>
          <w:sz w:val="32"/>
          <w:szCs w:val="32"/>
        </w:rPr>
        <w:t>人的企业每两年为职工开展健康查体</w:t>
      </w:r>
      <w:r>
        <w:rPr>
          <w:rFonts w:eastAsia="仿宋_GB2312"/>
          <w:color w:val="000000"/>
          <w:sz w:val="32"/>
          <w:szCs w:val="32"/>
        </w:rPr>
        <w:t>1</w:t>
      </w:r>
      <w:r>
        <w:rPr>
          <w:rFonts w:hint="eastAsia" w:hAnsi="仿宋_GB2312" w:eastAsia="仿宋_GB2312" w:cs="仿宋_GB2312"/>
          <w:color w:val="000000"/>
          <w:sz w:val="32"/>
          <w:szCs w:val="32"/>
        </w:rPr>
        <w:t>次，开展健康查体的企业占企业总数的</w:t>
      </w:r>
      <w:r>
        <w:rPr>
          <w:rFonts w:eastAsia="仿宋_GB2312"/>
          <w:color w:val="000000"/>
          <w:sz w:val="32"/>
          <w:szCs w:val="32"/>
        </w:rPr>
        <w:t>50%</w:t>
      </w:r>
      <w:r>
        <w:rPr>
          <w:rFonts w:hint="eastAsia" w:hAnsi="仿宋_GB2312" w:eastAsia="仿宋_GB2312" w:cs="仿宋_GB2312"/>
          <w:color w:val="000000"/>
          <w:sz w:val="32"/>
          <w:szCs w:val="32"/>
        </w:rPr>
        <w:t>以上。指导企业体育场地免费或低收费开放，开放比例不低于</w:t>
      </w:r>
      <w:r>
        <w:rPr>
          <w:rFonts w:eastAsia="仿宋_GB2312"/>
          <w:color w:val="000000"/>
          <w:sz w:val="32"/>
          <w:szCs w:val="32"/>
        </w:rPr>
        <w:t>30%</w:t>
      </w:r>
      <w:r>
        <w:rPr>
          <w:rFonts w:hint="eastAsia" w:hAnsi="仿宋_GB2312" w:eastAsia="仿宋_GB2312" w:cs="仿宋_GB2312"/>
          <w:color w:val="000000"/>
          <w:sz w:val="32"/>
          <w:szCs w:val="32"/>
        </w:rPr>
        <w:t>。指导企业开展工间（前）操健身活动，覆盖率达</w:t>
      </w:r>
      <w:r>
        <w:rPr>
          <w:rFonts w:eastAsia="仿宋_GB2312"/>
          <w:color w:val="000000"/>
          <w:sz w:val="32"/>
          <w:szCs w:val="32"/>
        </w:rPr>
        <w:t>80%</w:t>
      </w:r>
      <w:r>
        <w:rPr>
          <w:rFonts w:hint="eastAsia" w:hAnsi="仿宋_GB2312" w:eastAsia="仿宋_GB2312" w:cs="仿宋_GB2312"/>
          <w:color w:val="000000"/>
          <w:sz w:val="32"/>
          <w:szCs w:val="32"/>
        </w:rPr>
        <w:t>以上，指导企业每年组织</w:t>
      </w:r>
      <w:r>
        <w:rPr>
          <w:rFonts w:eastAsia="仿宋_GB2312"/>
          <w:color w:val="000000"/>
          <w:sz w:val="32"/>
          <w:szCs w:val="32"/>
        </w:rPr>
        <w:t>1</w:t>
      </w:r>
      <w:r>
        <w:rPr>
          <w:rFonts w:hint="eastAsia" w:hAnsi="仿宋_GB2312" w:eastAsia="仿宋_GB2312" w:cs="仿宋_GB2312"/>
          <w:color w:val="000000"/>
          <w:sz w:val="32"/>
          <w:szCs w:val="32"/>
        </w:rPr>
        <w:t>次健身竞赛</w:t>
      </w:r>
      <w:r>
        <w:rPr>
          <w:rFonts w:hint="eastAsia" w:hAnsi="仿宋_GB2312" w:eastAsia="仿宋_GB2312" w:cs="仿宋_GB2312"/>
          <w:sz w:val="32"/>
          <w:szCs w:val="32"/>
        </w:rPr>
        <w:t>活动。制定出台禁止烟草广告的政策文件，开展烟草广告治理行动。</w:t>
      </w:r>
    </w:p>
    <w:p>
      <w:pPr>
        <w:spacing w:line="570" w:lineRule="exact"/>
        <w:ind w:firstLine="615"/>
        <w:rPr>
          <w:rFonts w:eastAsia="仿宋_GB2312"/>
          <w:sz w:val="32"/>
          <w:szCs w:val="32"/>
        </w:rPr>
      </w:pPr>
      <w:r>
        <w:rPr>
          <w:rFonts w:hint="eastAsia" w:hAnsi="楷体_GB2312" w:eastAsia="楷体_GB2312" w:cs="楷体_GB2312"/>
          <w:sz w:val="32"/>
          <w:szCs w:val="32"/>
        </w:rPr>
        <w:t>报送资料：</w:t>
      </w:r>
      <w:r>
        <w:rPr>
          <w:rFonts w:hint="eastAsia" w:hAnsi="仿宋_GB2312" w:eastAsia="仿宋_GB2312" w:cs="仿宋_GB2312"/>
          <w:sz w:val="32"/>
          <w:szCs w:val="32"/>
        </w:rPr>
        <w:t>围绕职责分工，制定部门慢性病综合防控示范区复审工作实施方案。提供部门年度计划和年终评价相关资料；健康创建工作实施方案，全县企业、市场单位花名册，健康企业、健康市场花名册等。员工数超过</w:t>
      </w:r>
      <w:r>
        <w:rPr>
          <w:rFonts w:eastAsia="仿宋_GB2312"/>
          <w:sz w:val="32"/>
          <w:szCs w:val="32"/>
        </w:rPr>
        <w:t>50</w:t>
      </w:r>
      <w:r>
        <w:rPr>
          <w:rFonts w:hint="eastAsia" w:hAnsi="仿宋_GB2312" w:eastAsia="仿宋_GB2312" w:cs="仿宋_GB2312"/>
          <w:sz w:val="32"/>
          <w:szCs w:val="32"/>
        </w:rPr>
        <w:t>人的企业名单，开展健康查体的企业名单。提供有体育场地的企业名单，免费开放的企业名单。开展工间操活动的企业名单及开展健身竞赛活动的相关资料。禁止烟草广告的政策文件，辖区内无烟草广告。</w:t>
      </w:r>
    </w:p>
    <w:p>
      <w:pPr>
        <w:spacing w:line="570" w:lineRule="exact"/>
        <w:ind w:firstLine="640" w:firstLineChars="200"/>
        <w:rPr>
          <w:rFonts w:eastAsia="黑体"/>
          <w:sz w:val="32"/>
          <w:szCs w:val="32"/>
        </w:rPr>
      </w:pPr>
      <w:r>
        <w:rPr>
          <w:rFonts w:hint="eastAsia" w:hAnsi="黑体" w:eastAsia="黑体" w:cs="黑体"/>
          <w:sz w:val="32"/>
          <w:szCs w:val="32"/>
        </w:rPr>
        <w:t>五、教体局</w:t>
      </w:r>
    </w:p>
    <w:p>
      <w:pPr>
        <w:spacing w:line="570" w:lineRule="exact"/>
        <w:ind w:firstLine="615"/>
        <w:rPr>
          <w:rFonts w:eastAsia="仿宋_GB2312"/>
          <w:sz w:val="32"/>
          <w:szCs w:val="32"/>
        </w:rPr>
      </w:pPr>
      <w:r>
        <w:rPr>
          <w:rFonts w:hint="eastAsia" w:hAnsi="仿宋_GB2312" w:eastAsia="仿宋_GB2312" w:cs="仿宋_GB2312"/>
          <w:sz w:val="32"/>
          <w:szCs w:val="32"/>
        </w:rPr>
        <w:t>将示范区建设工作纳入部门年度目标管理和绩效考核。开展健康学校和无烟学校建设，无烟学校覆盖率达</w:t>
      </w:r>
      <w:r>
        <w:rPr>
          <w:rFonts w:eastAsia="仿宋_GB2312"/>
          <w:sz w:val="32"/>
          <w:szCs w:val="32"/>
        </w:rPr>
        <w:t>100%</w:t>
      </w:r>
      <w:r>
        <w:rPr>
          <w:rFonts w:hint="eastAsia" w:hAnsi="仿宋_GB2312" w:eastAsia="仿宋_GB2312" w:cs="仿宋_GB2312"/>
          <w:sz w:val="32"/>
          <w:szCs w:val="32"/>
        </w:rPr>
        <w:t>，健康学校达到</w:t>
      </w:r>
      <w:r>
        <w:rPr>
          <w:rFonts w:eastAsia="仿宋_GB2312"/>
          <w:sz w:val="32"/>
          <w:szCs w:val="32"/>
        </w:rPr>
        <w:t>40%</w:t>
      </w:r>
      <w:r>
        <w:rPr>
          <w:rFonts w:hint="eastAsia" w:hAnsi="仿宋_GB2312" w:eastAsia="仿宋_GB2312" w:cs="仿宋_GB2312"/>
          <w:sz w:val="32"/>
          <w:szCs w:val="32"/>
        </w:rPr>
        <w:t>以上；开设幼儿园及中小学校健康教育课，开课率</w:t>
      </w:r>
      <w:r>
        <w:rPr>
          <w:rFonts w:eastAsia="仿宋_GB2312"/>
          <w:sz w:val="32"/>
          <w:szCs w:val="32"/>
        </w:rPr>
        <w:t>100%</w:t>
      </w:r>
      <w:r>
        <w:rPr>
          <w:rFonts w:hint="eastAsia" w:hAnsi="仿宋_GB2312" w:eastAsia="仿宋_GB2312" w:cs="仿宋_GB2312"/>
          <w:sz w:val="32"/>
          <w:szCs w:val="32"/>
        </w:rPr>
        <w:t>，将营养均衡、口腔保健、健康体重、视力保护和烟草危害与控制等知识纳入教学内容，以班级为单位，每学期课程超过</w:t>
      </w:r>
      <w:r>
        <w:rPr>
          <w:rFonts w:eastAsia="仿宋_GB2312"/>
          <w:sz w:val="32"/>
          <w:szCs w:val="32"/>
        </w:rPr>
        <w:t>6</w:t>
      </w:r>
      <w:r>
        <w:rPr>
          <w:rFonts w:hint="eastAsia" w:hAnsi="仿宋_GB2312" w:eastAsia="仿宋_GB2312" w:cs="仿宋_GB2312"/>
          <w:sz w:val="32"/>
          <w:szCs w:val="32"/>
        </w:rPr>
        <w:t>学时；实施青少年体育活动促进计划，中、小学生每天锻炼</w:t>
      </w:r>
      <w:r>
        <w:rPr>
          <w:rFonts w:eastAsia="仿宋_GB2312"/>
          <w:sz w:val="32"/>
          <w:szCs w:val="32"/>
        </w:rPr>
        <w:t>1</w:t>
      </w:r>
      <w:r>
        <w:rPr>
          <w:rFonts w:hint="eastAsia" w:hAnsi="仿宋_GB2312" w:eastAsia="仿宋_GB2312" w:cs="仿宋_GB2312"/>
          <w:sz w:val="32"/>
          <w:szCs w:val="32"/>
        </w:rPr>
        <w:t>小时比例达到</w:t>
      </w:r>
      <w:r>
        <w:rPr>
          <w:rFonts w:eastAsia="仿宋_GB2312"/>
          <w:sz w:val="32"/>
          <w:szCs w:val="32"/>
        </w:rPr>
        <w:t>100%</w:t>
      </w:r>
      <w:r>
        <w:rPr>
          <w:rFonts w:hint="eastAsia" w:hAnsi="仿宋_GB2312" w:eastAsia="仿宋_GB2312" w:cs="仿宋_GB2312"/>
          <w:sz w:val="32"/>
          <w:szCs w:val="32"/>
        </w:rPr>
        <w:t>；学校的体育场地免费或低收费向社区居民开放；开展中小学生健康体检工作，覆盖率超过</w:t>
      </w:r>
      <w:r>
        <w:rPr>
          <w:rFonts w:eastAsia="仿宋_GB2312"/>
          <w:sz w:val="32"/>
          <w:szCs w:val="32"/>
        </w:rPr>
        <w:t>90%</w:t>
      </w:r>
      <w:r>
        <w:rPr>
          <w:rFonts w:hint="eastAsia" w:hAnsi="仿宋_GB2312" w:eastAsia="仿宋_GB2312" w:cs="仿宋_GB2312"/>
          <w:sz w:val="32"/>
          <w:szCs w:val="32"/>
        </w:rPr>
        <w:t>；积极推广儿童窝沟封闭，实施学校比例达</w:t>
      </w:r>
      <w:r>
        <w:rPr>
          <w:rFonts w:eastAsia="仿宋_GB2312"/>
          <w:sz w:val="32"/>
          <w:szCs w:val="32"/>
        </w:rPr>
        <w:t>60%</w:t>
      </w:r>
      <w:r>
        <w:rPr>
          <w:rFonts w:hint="eastAsia" w:hAnsi="仿宋_GB2312" w:eastAsia="仿宋_GB2312" w:cs="仿宋_GB2312"/>
          <w:sz w:val="32"/>
          <w:szCs w:val="32"/>
        </w:rPr>
        <w:t>，控制</w:t>
      </w:r>
      <w:r>
        <w:rPr>
          <w:rFonts w:eastAsia="仿宋_GB2312"/>
          <w:sz w:val="32"/>
          <w:szCs w:val="32"/>
        </w:rPr>
        <w:t>12</w:t>
      </w:r>
      <w:r>
        <w:rPr>
          <w:rFonts w:hint="eastAsia" w:hAnsi="仿宋_GB2312" w:eastAsia="仿宋_GB2312" w:cs="仿宋_GB2312"/>
          <w:sz w:val="32"/>
          <w:szCs w:val="32"/>
        </w:rPr>
        <w:t>岁儿童龋齿率低于</w:t>
      </w:r>
      <w:r>
        <w:rPr>
          <w:rFonts w:eastAsia="仿宋_GB2312"/>
          <w:sz w:val="32"/>
          <w:szCs w:val="32"/>
        </w:rPr>
        <w:t>25%</w:t>
      </w:r>
      <w:r>
        <w:rPr>
          <w:rFonts w:hint="eastAsia" w:hAnsi="仿宋_GB2312" w:eastAsia="仿宋_GB2312" w:cs="仿宋_GB2312"/>
          <w:sz w:val="32"/>
          <w:szCs w:val="32"/>
        </w:rPr>
        <w:t>。</w:t>
      </w:r>
    </w:p>
    <w:p>
      <w:pPr>
        <w:spacing w:line="570" w:lineRule="exact"/>
        <w:ind w:firstLine="615"/>
        <w:rPr>
          <w:rFonts w:eastAsia="仿宋_GB2312"/>
          <w:sz w:val="32"/>
          <w:szCs w:val="32"/>
        </w:rPr>
      </w:pPr>
      <w:r>
        <w:rPr>
          <w:rFonts w:hint="eastAsia" w:hAnsi="楷体_GB2312" w:eastAsia="楷体_GB2312" w:cs="楷体_GB2312"/>
          <w:sz w:val="32"/>
          <w:szCs w:val="32"/>
        </w:rPr>
        <w:t>报送资料：</w:t>
      </w:r>
      <w:r>
        <w:rPr>
          <w:rFonts w:eastAsia="仿宋_GB2312"/>
          <w:sz w:val="32"/>
          <w:szCs w:val="32"/>
        </w:rPr>
        <w:t>1</w:t>
      </w:r>
      <w:r>
        <w:rPr>
          <w:rFonts w:hint="eastAsia" w:hAnsi="仿宋_GB2312" w:eastAsia="仿宋_GB2312" w:cs="仿宋_GB2312"/>
          <w:sz w:val="32"/>
          <w:szCs w:val="32"/>
        </w:rPr>
        <w:t>、围绕职责分工，制定部门慢性病综合防控示范区复审工作实施方案；提供部门年度计划和年终评价相关资料；健康学校、无烟学校建设工作实施方案，健康学校和无烟学校名单；体育场地开放的学校名单及相关证明材料；幼儿园、中小学校每学期教学计划、总结，健康教育课教材、教案、资料、上课照片，视频资料，以及</w:t>
      </w:r>
      <w:r>
        <w:rPr>
          <w:rFonts w:eastAsia="仿宋_GB2312"/>
          <w:sz w:val="32"/>
          <w:szCs w:val="32"/>
        </w:rPr>
        <w:t>100%</w:t>
      </w:r>
      <w:r>
        <w:rPr>
          <w:rFonts w:hint="eastAsia" w:hAnsi="仿宋_GB2312" w:eastAsia="仿宋_GB2312" w:cs="仿宋_GB2312"/>
          <w:sz w:val="32"/>
          <w:szCs w:val="32"/>
        </w:rPr>
        <w:t>覆盖比例验证资料，可能现场观摩健康教育课或讲座。中小学生健康体检工作，提供体检学校花名册、数据报告等支持资料；开展龋齿充填和窝沟封闭的文件、实施方案、工作开展计划、进度、总结及影像资料，覆盖比例验证资料等，开展窝沟封闭的学校花名册，覆盖率证明资料。</w:t>
      </w:r>
    </w:p>
    <w:p>
      <w:pPr>
        <w:spacing w:line="570" w:lineRule="exact"/>
        <w:ind w:firstLine="640" w:firstLineChars="200"/>
        <w:rPr>
          <w:rFonts w:eastAsia="黑体"/>
          <w:sz w:val="32"/>
          <w:szCs w:val="32"/>
        </w:rPr>
      </w:pPr>
      <w:r>
        <w:rPr>
          <w:rFonts w:hint="eastAsia" w:hAnsi="黑体" w:eastAsia="黑体" w:cs="黑体"/>
          <w:sz w:val="32"/>
          <w:szCs w:val="32"/>
        </w:rPr>
        <w:t>六、体育办</w:t>
      </w:r>
    </w:p>
    <w:p>
      <w:pPr>
        <w:spacing w:line="570" w:lineRule="exact"/>
        <w:ind w:firstLine="615"/>
        <w:rPr>
          <w:rFonts w:eastAsia="仿宋_GB2312"/>
          <w:sz w:val="32"/>
          <w:szCs w:val="32"/>
        </w:rPr>
      </w:pPr>
      <w:r>
        <w:rPr>
          <w:rFonts w:eastAsia="仿宋_GB2312"/>
          <w:sz w:val="32"/>
          <w:szCs w:val="32"/>
        </w:rPr>
        <w:t>1</w:t>
      </w:r>
      <w:r>
        <w:rPr>
          <w:rFonts w:hint="eastAsia" w:hAnsi="仿宋_GB2312" w:eastAsia="仿宋_GB2312" w:cs="仿宋_GB2312"/>
          <w:sz w:val="32"/>
          <w:szCs w:val="32"/>
        </w:rPr>
        <w:t>．将示范区建设工作纳入部门年度目标管理和绩效考核。贯彻落实《全民健身条例》，积极推行全民健身计划，指导并开展群众性体育活动，积极构建全民健身公共服务体系，参加体育锻炼人口比例达到</w:t>
      </w:r>
      <w:r>
        <w:rPr>
          <w:rFonts w:eastAsia="仿宋_GB2312"/>
          <w:sz w:val="32"/>
          <w:szCs w:val="32"/>
        </w:rPr>
        <w:t>40%</w:t>
      </w:r>
      <w:r>
        <w:rPr>
          <w:rFonts w:hint="eastAsia" w:hAnsi="仿宋_GB2312" w:eastAsia="仿宋_GB2312" w:cs="仿宋_GB2312"/>
          <w:sz w:val="32"/>
          <w:szCs w:val="32"/>
        </w:rPr>
        <w:t>以上；建立和完善社区健身场所，配备必要的健身活动器材和设施，健身场所社区覆盖率达到</w:t>
      </w:r>
      <w:r>
        <w:rPr>
          <w:rFonts w:eastAsia="仿宋_GB2312"/>
          <w:sz w:val="32"/>
          <w:szCs w:val="32"/>
        </w:rPr>
        <w:t>90%</w:t>
      </w:r>
      <w:r>
        <w:rPr>
          <w:rFonts w:hint="eastAsia" w:hAnsi="仿宋_GB2312" w:eastAsia="仿宋_GB2312" w:cs="仿宋_GB2312"/>
          <w:sz w:val="32"/>
          <w:szCs w:val="32"/>
        </w:rPr>
        <w:t>以上；社区</w:t>
      </w:r>
      <w:r>
        <w:rPr>
          <w:rFonts w:eastAsia="仿宋_GB2312"/>
          <w:sz w:val="32"/>
          <w:szCs w:val="32"/>
        </w:rPr>
        <w:t>15</w:t>
      </w:r>
      <w:r>
        <w:rPr>
          <w:rFonts w:hint="eastAsia" w:hAnsi="仿宋_GB2312" w:eastAsia="仿宋_GB2312" w:cs="仿宋_GB2312"/>
          <w:sz w:val="32"/>
          <w:szCs w:val="32"/>
        </w:rPr>
        <w:t>分钟健身圈覆盖率</w:t>
      </w:r>
      <w:r>
        <w:rPr>
          <w:rFonts w:eastAsia="仿宋_GB2312"/>
          <w:sz w:val="32"/>
          <w:szCs w:val="32"/>
        </w:rPr>
        <w:t>90%</w:t>
      </w:r>
      <w:r>
        <w:rPr>
          <w:rFonts w:hint="eastAsia" w:hAnsi="仿宋_GB2312" w:eastAsia="仿宋_GB2312" w:cs="仿宋_GB2312"/>
          <w:sz w:val="32"/>
          <w:szCs w:val="32"/>
        </w:rPr>
        <w:t>以上，人均体育场地面积达</w:t>
      </w:r>
      <w:r>
        <w:rPr>
          <w:rFonts w:eastAsia="仿宋_GB2312"/>
          <w:sz w:val="32"/>
          <w:szCs w:val="32"/>
        </w:rPr>
        <w:t>2</w:t>
      </w:r>
      <w:r>
        <w:rPr>
          <w:rFonts w:hint="eastAsia" w:hAnsi="仿宋_GB2312" w:eastAsia="仿宋_GB2312" w:cs="仿宋_GB2312"/>
          <w:sz w:val="32"/>
          <w:szCs w:val="32"/>
        </w:rPr>
        <w:t>平方米；公共体育场地、设施免费或低收费开放比例达</w:t>
      </w:r>
      <w:r>
        <w:rPr>
          <w:rFonts w:eastAsia="仿宋_GB2312"/>
          <w:sz w:val="32"/>
          <w:szCs w:val="32"/>
        </w:rPr>
        <w:t>100%</w:t>
      </w:r>
      <w:r>
        <w:rPr>
          <w:rFonts w:hint="eastAsia" w:hAnsi="仿宋_GB2312" w:eastAsia="仿宋_GB2312" w:cs="仿宋_GB2312"/>
          <w:sz w:val="32"/>
          <w:szCs w:val="32"/>
        </w:rPr>
        <w:t>。</w:t>
      </w:r>
    </w:p>
    <w:p>
      <w:pPr>
        <w:spacing w:line="570" w:lineRule="exact"/>
        <w:ind w:firstLine="615"/>
        <w:rPr>
          <w:rFonts w:eastAsia="仿宋_GB2312"/>
          <w:sz w:val="32"/>
          <w:szCs w:val="32"/>
        </w:rPr>
      </w:pPr>
      <w:r>
        <w:rPr>
          <w:rFonts w:hint="eastAsia" w:hAnsi="楷体_GB2312" w:eastAsia="楷体_GB2312" w:cs="楷体_GB2312"/>
          <w:sz w:val="32"/>
          <w:szCs w:val="32"/>
        </w:rPr>
        <w:t>报送资料：</w:t>
      </w:r>
      <w:r>
        <w:rPr>
          <w:rFonts w:hint="eastAsia" w:hAnsi="仿宋_GB2312" w:eastAsia="仿宋_GB2312" w:cs="仿宋_GB2312"/>
          <w:sz w:val="32"/>
          <w:szCs w:val="32"/>
        </w:rPr>
        <w:t>围绕职责分工，制定部门慢性病综合防控示范区复审工作实施方案。提供部门年度计划和年终评价相关资料，全民健身发展规划，开展群众性体育活动资料。经常参加体育锻炼人口比例支持材料。国民体质健康监测实施方案，报告等。健身场所名册、照片及覆盖率证明资料等。人均体育场地面积支持材料；体彩捐献的体育健身场所明细、照片；公共体育场地、设施免费或低收费开放证明材料。</w:t>
      </w:r>
    </w:p>
    <w:p>
      <w:pPr>
        <w:spacing w:line="570" w:lineRule="exact"/>
        <w:ind w:firstLine="640" w:firstLineChars="200"/>
        <w:rPr>
          <w:rFonts w:eastAsia="仿宋_GB2312"/>
          <w:sz w:val="32"/>
          <w:szCs w:val="32"/>
        </w:rPr>
      </w:pPr>
      <w:r>
        <w:rPr>
          <w:rFonts w:eastAsia="仿宋_GB2312"/>
          <w:sz w:val="32"/>
          <w:szCs w:val="32"/>
        </w:rPr>
        <w:t>2</w:t>
      </w:r>
      <w:r>
        <w:rPr>
          <w:rFonts w:hint="eastAsia" w:hAnsi="仿宋_GB2312" w:eastAsia="仿宋_GB2312" w:cs="仿宋_GB2312"/>
          <w:sz w:val="32"/>
          <w:szCs w:val="32"/>
        </w:rPr>
        <w:t>．协调有关部门每年组织开展</w:t>
      </w:r>
      <w:r>
        <w:rPr>
          <w:rFonts w:eastAsia="仿宋_GB2312"/>
          <w:sz w:val="32"/>
          <w:szCs w:val="32"/>
        </w:rPr>
        <w:t>1</w:t>
      </w:r>
      <w:r>
        <w:rPr>
          <w:rFonts w:hint="eastAsia" w:hAnsi="仿宋_GB2312" w:eastAsia="仿宋_GB2312" w:cs="仿宋_GB2312"/>
          <w:sz w:val="32"/>
          <w:szCs w:val="32"/>
        </w:rPr>
        <w:t>次以上的集体性健身活动；引导群众组建</w:t>
      </w:r>
      <w:r>
        <w:rPr>
          <w:rFonts w:eastAsia="仿宋_GB2312"/>
          <w:sz w:val="32"/>
          <w:szCs w:val="32"/>
        </w:rPr>
        <w:t>5</w:t>
      </w:r>
      <w:r>
        <w:rPr>
          <w:rFonts w:hint="eastAsia" w:hAnsi="仿宋_GB2312" w:eastAsia="仿宋_GB2312" w:cs="仿宋_GB2312"/>
          <w:sz w:val="32"/>
          <w:szCs w:val="32"/>
        </w:rPr>
        <w:t>个以上的健身团体，并经常性组织开展活动；培训全民健身活动体育指导员和志愿者，社会体育指导员数量占总人口的</w:t>
      </w:r>
      <w:r>
        <w:rPr>
          <w:rFonts w:eastAsia="仿宋_GB2312"/>
          <w:sz w:val="32"/>
          <w:szCs w:val="32"/>
        </w:rPr>
        <w:t>2.3‰</w:t>
      </w:r>
      <w:r>
        <w:rPr>
          <w:rFonts w:hint="eastAsia" w:hAnsi="仿宋_GB2312" w:eastAsia="仿宋_GB2312" w:cs="仿宋_GB2312"/>
          <w:sz w:val="32"/>
          <w:szCs w:val="32"/>
        </w:rPr>
        <w:t>。</w:t>
      </w:r>
    </w:p>
    <w:p>
      <w:pPr>
        <w:spacing w:line="570" w:lineRule="exact"/>
        <w:ind w:firstLine="640" w:firstLineChars="200"/>
        <w:rPr>
          <w:rFonts w:eastAsia="仿宋_GB2312"/>
          <w:sz w:val="32"/>
          <w:szCs w:val="32"/>
        </w:rPr>
      </w:pPr>
      <w:r>
        <w:rPr>
          <w:rFonts w:hint="eastAsia" w:hAnsi="楷体_GB2312" w:eastAsia="楷体_GB2312" w:cs="楷体_GB2312"/>
          <w:sz w:val="32"/>
          <w:szCs w:val="32"/>
        </w:rPr>
        <w:t>报送资料：</w:t>
      </w:r>
      <w:r>
        <w:rPr>
          <w:rFonts w:hint="eastAsia" w:hAnsi="仿宋_GB2312" w:eastAsia="仿宋_GB2312" w:cs="仿宋_GB2312"/>
          <w:sz w:val="32"/>
          <w:szCs w:val="32"/>
        </w:rPr>
        <w:t>组织集体性健身活动通知、花名册、秩序册、照片、活动总结；群众健身团体名单、活动开展照片、视频等资料；体育指导员和志愿者培训文件、实施方案、通知、培训人员的姓名、单位花名册、签到、照片、视频等资料。</w:t>
      </w:r>
    </w:p>
    <w:p>
      <w:pPr>
        <w:spacing w:line="570" w:lineRule="exact"/>
        <w:ind w:firstLine="640" w:firstLineChars="200"/>
        <w:rPr>
          <w:rFonts w:eastAsia="黑体"/>
          <w:sz w:val="32"/>
          <w:szCs w:val="32"/>
        </w:rPr>
      </w:pPr>
      <w:r>
        <w:rPr>
          <w:rFonts w:hint="eastAsia" w:hAnsi="黑体" w:eastAsia="黑体" w:cs="黑体"/>
          <w:sz w:val="32"/>
          <w:szCs w:val="32"/>
        </w:rPr>
        <w:t>七、综合行政执法局</w:t>
      </w:r>
    </w:p>
    <w:p>
      <w:pPr>
        <w:spacing w:line="570" w:lineRule="exact"/>
        <w:ind w:firstLine="615"/>
        <w:rPr>
          <w:rFonts w:eastAsia="仿宋_GB2312"/>
          <w:sz w:val="32"/>
          <w:szCs w:val="32"/>
        </w:rPr>
      </w:pPr>
      <w:r>
        <w:rPr>
          <w:rFonts w:eastAsia="仿宋_GB2312"/>
          <w:sz w:val="32"/>
          <w:szCs w:val="32"/>
        </w:rPr>
        <w:t>1</w:t>
      </w:r>
      <w:r>
        <w:rPr>
          <w:rFonts w:hint="eastAsia" w:hAnsi="仿宋_GB2312" w:eastAsia="仿宋_GB2312" w:cs="仿宋_GB2312"/>
          <w:sz w:val="32"/>
          <w:szCs w:val="32"/>
        </w:rPr>
        <w:t>．将示范区建设工作纳入部门年度目标管理和绩效考核。开展健康主题公园、健康步道和健康知识一条街建设，每类不少于</w:t>
      </w:r>
      <w:r>
        <w:rPr>
          <w:rFonts w:eastAsia="仿宋_GB2312"/>
          <w:sz w:val="32"/>
          <w:szCs w:val="32"/>
        </w:rPr>
        <w:t>3</w:t>
      </w:r>
      <w:r>
        <w:rPr>
          <w:rFonts w:hint="eastAsia" w:hAnsi="仿宋_GB2312" w:eastAsia="仿宋_GB2312" w:cs="仿宋_GB2312"/>
          <w:sz w:val="32"/>
          <w:szCs w:val="32"/>
        </w:rPr>
        <w:t>个。</w:t>
      </w:r>
    </w:p>
    <w:p>
      <w:pPr>
        <w:spacing w:line="570" w:lineRule="exact"/>
        <w:ind w:firstLine="615"/>
        <w:rPr>
          <w:rFonts w:eastAsia="仿宋_GB2312"/>
          <w:sz w:val="32"/>
          <w:szCs w:val="32"/>
        </w:rPr>
      </w:pPr>
      <w:r>
        <w:rPr>
          <w:rFonts w:hint="eastAsia" w:hAnsi="楷体_GB2312" w:eastAsia="楷体_GB2312" w:cs="楷体_GB2312"/>
          <w:sz w:val="32"/>
          <w:szCs w:val="32"/>
        </w:rPr>
        <w:t>报送资料：</w:t>
      </w:r>
      <w:r>
        <w:rPr>
          <w:rFonts w:hint="eastAsia" w:hAnsi="仿宋_GB2312" w:eastAsia="仿宋_GB2312" w:cs="仿宋_GB2312"/>
          <w:sz w:val="32"/>
          <w:szCs w:val="32"/>
        </w:rPr>
        <w:t>围绕职责分工，制定部门慢性病综合防控示范区复审工作实施方案。提供部门年度计划和年终评价相关资料；健康主题公园、健康步道和健康知识一条街规划设计文件及照片等现场证明资料。</w:t>
      </w:r>
    </w:p>
    <w:p>
      <w:pPr>
        <w:spacing w:line="570" w:lineRule="exact"/>
        <w:ind w:firstLine="640" w:firstLineChars="200"/>
        <w:rPr>
          <w:rFonts w:eastAsia="仿宋_GB2312"/>
          <w:sz w:val="32"/>
          <w:szCs w:val="32"/>
        </w:rPr>
      </w:pPr>
      <w:r>
        <w:rPr>
          <w:rFonts w:eastAsia="仿宋_GB2312"/>
          <w:sz w:val="32"/>
          <w:szCs w:val="32"/>
        </w:rPr>
        <w:t>2</w:t>
      </w:r>
      <w:r>
        <w:rPr>
          <w:rFonts w:hint="eastAsia" w:hAnsi="仿宋_GB2312" w:eastAsia="仿宋_GB2312" w:cs="仿宋_GB2312"/>
          <w:sz w:val="32"/>
          <w:szCs w:val="32"/>
        </w:rPr>
        <w:t>．以户外宣传牌、灯箱广告等形式进行慢性病防治知识宣传；在公共场所规划设置大型慢性病防治知识宣传牌；户外</w:t>
      </w:r>
      <w:r>
        <w:rPr>
          <w:rFonts w:eastAsia="仿宋_GB2312"/>
          <w:sz w:val="32"/>
          <w:szCs w:val="32"/>
        </w:rPr>
        <w:t>LED</w:t>
      </w:r>
      <w:r>
        <w:rPr>
          <w:rFonts w:hint="eastAsia" w:hAnsi="仿宋_GB2312" w:eastAsia="仿宋_GB2312" w:cs="仿宋_GB2312"/>
          <w:sz w:val="32"/>
          <w:szCs w:val="32"/>
        </w:rPr>
        <w:t>宣传加入慢性病防控内容。</w:t>
      </w:r>
    </w:p>
    <w:p>
      <w:pPr>
        <w:spacing w:line="570" w:lineRule="exact"/>
        <w:ind w:firstLine="640" w:firstLineChars="200"/>
        <w:rPr>
          <w:rFonts w:eastAsia="仿宋_GB2312"/>
          <w:sz w:val="32"/>
          <w:szCs w:val="32"/>
        </w:rPr>
      </w:pPr>
      <w:r>
        <w:rPr>
          <w:rFonts w:hint="eastAsia" w:hAnsi="楷体_GB2312" w:eastAsia="楷体_GB2312" w:cs="楷体_GB2312"/>
          <w:sz w:val="32"/>
          <w:szCs w:val="32"/>
        </w:rPr>
        <w:t>报送资料：</w:t>
      </w:r>
      <w:r>
        <w:rPr>
          <w:rFonts w:hint="eastAsia" w:hAnsi="仿宋_GB2312" w:eastAsia="仿宋_GB2312" w:cs="仿宋_GB2312"/>
          <w:sz w:val="32"/>
          <w:szCs w:val="32"/>
        </w:rPr>
        <w:t>开展慢性病知识宣传计划、实施方案、工作总结及现场照片等资料；户外</w:t>
      </w:r>
      <w:r>
        <w:rPr>
          <w:rFonts w:eastAsia="仿宋_GB2312"/>
          <w:sz w:val="32"/>
          <w:szCs w:val="32"/>
        </w:rPr>
        <w:t>LED</w:t>
      </w:r>
      <w:r>
        <w:rPr>
          <w:rFonts w:hint="eastAsia" w:hAnsi="仿宋_GB2312" w:eastAsia="仿宋_GB2312" w:cs="仿宋_GB2312"/>
          <w:sz w:val="32"/>
          <w:szCs w:val="32"/>
        </w:rPr>
        <w:t>电子屏播放点地址、现场图片等。</w:t>
      </w:r>
    </w:p>
    <w:p>
      <w:pPr>
        <w:spacing w:line="570" w:lineRule="exact"/>
        <w:ind w:firstLine="640" w:firstLineChars="200"/>
        <w:rPr>
          <w:rFonts w:eastAsia="黑体"/>
          <w:sz w:val="32"/>
          <w:szCs w:val="32"/>
        </w:rPr>
      </w:pPr>
      <w:r>
        <w:rPr>
          <w:rFonts w:hint="eastAsia" w:hAnsi="黑体" w:eastAsia="黑体" w:cs="黑体"/>
          <w:sz w:val="32"/>
          <w:szCs w:val="32"/>
        </w:rPr>
        <w:t>八、食品药品监管局</w:t>
      </w:r>
    </w:p>
    <w:p>
      <w:pPr>
        <w:spacing w:line="570" w:lineRule="exact"/>
        <w:ind w:firstLine="640" w:firstLineChars="200"/>
        <w:rPr>
          <w:rFonts w:eastAsia="仿宋_GB2312"/>
          <w:sz w:val="32"/>
          <w:szCs w:val="32"/>
        </w:rPr>
      </w:pPr>
      <w:r>
        <w:rPr>
          <w:rFonts w:hint="eastAsia" w:hAnsi="仿宋_GB2312" w:eastAsia="仿宋_GB2312" w:cs="仿宋_GB2312"/>
          <w:kern w:val="0"/>
          <w:sz w:val="32"/>
          <w:szCs w:val="32"/>
        </w:rPr>
        <w:t>将示范区建设工作纳入部门年度目标管理和绩效考核。</w:t>
      </w:r>
      <w:r>
        <w:rPr>
          <w:rFonts w:hint="eastAsia" w:hAnsi="仿宋_GB2312" w:eastAsia="仿宋_GB2312" w:cs="仿宋_GB2312"/>
          <w:sz w:val="32"/>
          <w:szCs w:val="32"/>
        </w:rPr>
        <w:t>加强餐饮业管理，开展</w:t>
      </w:r>
      <w:r>
        <w:rPr>
          <w:rFonts w:eastAsia="仿宋_GB2312"/>
          <w:sz w:val="32"/>
          <w:szCs w:val="32"/>
        </w:rPr>
        <w:t>“</w:t>
      </w:r>
      <w:r>
        <w:rPr>
          <w:rFonts w:hint="eastAsia" w:hAnsi="仿宋_GB2312" w:eastAsia="仿宋_GB2312" w:cs="仿宋_GB2312"/>
          <w:sz w:val="32"/>
          <w:szCs w:val="32"/>
        </w:rPr>
        <w:t>三减四健</w:t>
      </w:r>
      <w:r>
        <w:rPr>
          <w:rFonts w:eastAsia="仿宋_GB2312"/>
          <w:sz w:val="32"/>
          <w:szCs w:val="32"/>
        </w:rPr>
        <w:t>”</w:t>
      </w:r>
      <w:r>
        <w:rPr>
          <w:rFonts w:hint="eastAsia" w:hAnsi="仿宋_GB2312" w:eastAsia="仿宋_GB2312" w:cs="仿宋_GB2312"/>
          <w:sz w:val="32"/>
          <w:szCs w:val="32"/>
        </w:rPr>
        <w:t>专项活动，定期组织从业人员健康膳食知识与技能培训；在机关、学校、企事业食堂和公共餐厅建立健康饮食宣传制度，组织健康餐厅（食堂）创建活动，健康餐厅（食堂）健康餐厅食堂占同类总数的</w:t>
      </w:r>
      <w:r>
        <w:rPr>
          <w:rFonts w:eastAsia="仿宋_GB2312"/>
          <w:sz w:val="32"/>
          <w:szCs w:val="32"/>
        </w:rPr>
        <w:t>40%</w:t>
      </w:r>
      <w:r>
        <w:rPr>
          <w:rFonts w:hint="eastAsia" w:hAnsi="仿宋_GB2312" w:eastAsia="仿宋_GB2312" w:cs="仿宋_GB2312"/>
          <w:sz w:val="32"/>
          <w:szCs w:val="32"/>
        </w:rPr>
        <w:t>以上。</w:t>
      </w:r>
    </w:p>
    <w:p>
      <w:pPr>
        <w:spacing w:line="570" w:lineRule="exact"/>
        <w:ind w:firstLine="640" w:firstLineChars="200"/>
        <w:rPr>
          <w:rFonts w:eastAsia="仿宋_GB2312"/>
          <w:b/>
          <w:bCs/>
          <w:sz w:val="32"/>
          <w:szCs w:val="32"/>
        </w:rPr>
      </w:pPr>
      <w:r>
        <w:rPr>
          <w:rFonts w:hint="eastAsia" w:hAnsi="楷体_GB2312" w:eastAsia="楷体_GB2312" w:cs="楷体_GB2312"/>
          <w:sz w:val="32"/>
          <w:szCs w:val="32"/>
        </w:rPr>
        <w:t>报送资料：</w:t>
      </w:r>
      <w:r>
        <w:rPr>
          <w:rFonts w:hint="eastAsia" w:hAnsi="仿宋_GB2312" w:eastAsia="仿宋_GB2312" w:cs="仿宋_GB2312"/>
          <w:sz w:val="32"/>
          <w:szCs w:val="32"/>
        </w:rPr>
        <w:t>围绕职责分工，制定部门慢性病综合防控示范区复审工作实施方案。</w:t>
      </w:r>
      <w:r>
        <w:rPr>
          <w:rFonts w:hint="eastAsia" w:hAnsi="仿宋_GB2312" w:eastAsia="仿宋_GB2312" w:cs="仿宋_GB2312"/>
          <w:kern w:val="0"/>
          <w:sz w:val="32"/>
          <w:szCs w:val="32"/>
        </w:rPr>
        <w:t>提供部门年度计划和年终评价相关资料，</w:t>
      </w:r>
      <w:r>
        <w:rPr>
          <w:rFonts w:hint="eastAsia" w:hAnsi="仿宋_GB2312" w:eastAsia="仿宋_GB2312" w:cs="仿宋_GB2312"/>
          <w:sz w:val="32"/>
          <w:szCs w:val="32"/>
        </w:rPr>
        <w:t>培训计划、通知、签到表、内容、培训现场照片；健康创建的计划、健康创建单位名单。</w:t>
      </w:r>
    </w:p>
    <w:p>
      <w:pPr>
        <w:spacing w:line="570" w:lineRule="exact"/>
        <w:ind w:firstLine="640" w:firstLineChars="200"/>
        <w:rPr>
          <w:rFonts w:eastAsia="楷体_GB2312"/>
          <w:kern w:val="0"/>
        </w:rPr>
      </w:pPr>
      <w:r>
        <w:rPr>
          <w:rFonts w:hint="eastAsia" w:hAnsi="黑体" w:eastAsia="黑体" w:cs="黑体"/>
          <w:sz w:val="32"/>
          <w:szCs w:val="32"/>
        </w:rPr>
        <w:t>九、房管办</w:t>
      </w:r>
    </w:p>
    <w:p>
      <w:pPr>
        <w:spacing w:line="570" w:lineRule="exact"/>
        <w:ind w:firstLine="640" w:firstLineChars="200"/>
        <w:rPr>
          <w:rFonts w:eastAsia="仿宋_GB2312"/>
          <w:sz w:val="32"/>
          <w:szCs w:val="32"/>
        </w:rPr>
      </w:pPr>
      <w:r>
        <w:rPr>
          <w:rFonts w:hint="eastAsia" w:hAnsi="仿宋_GB2312" w:eastAsia="仿宋_GB2312" w:cs="仿宋_GB2312"/>
          <w:kern w:val="0"/>
          <w:sz w:val="32"/>
          <w:szCs w:val="32"/>
        </w:rPr>
        <w:t>将示范区建设工作纳入部门年度目标管理和绩效考核。</w:t>
      </w:r>
      <w:r>
        <w:rPr>
          <w:rFonts w:hint="eastAsia" w:hAnsi="仿宋_GB2312" w:eastAsia="仿宋_GB2312" w:cs="仿宋_GB2312"/>
          <w:sz w:val="32"/>
          <w:szCs w:val="32"/>
        </w:rPr>
        <w:t>在社区（住宅小区）宣传慢性病防控知识、培养慢性病防控技能的支持性环境，包括在社区中建立健身场所、健康教育活动室和宣传栏等，健康教育活动室内提供能测量身高、体重、腰围和血压的自助式检测设备。拥有健身场所、健康教育活动室和社区慢性病宣传栏的社区占到</w:t>
      </w:r>
      <w:r>
        <w:rPr>
          <w:rFonts w:eastAsia="仿宋_GB2312"/>
          <w:sz w:val="32"/>
          <w:szCs w:val="32"/>
        </w:rPr>
        <w:t>100%</w:t>
      </w:r>
      <w:r>
        <w:rPr>
          <w:rFonts w:hint="eastAsia" w:hAnsi="仿宋_GB2312" w:eastAsia="仿宋_GB2312" w:cs="仿宋_GB2312"/>
          <w:sz w:val="32"/>
          <w:szCs w:val="32"/>
        </w:rPr>
        <w:t>以上；开展健康教育讲座，每年不少于</w:t>
      </w:r>
      <w:r>
        <w:rPr>
          <w:rFonts w:eastAsia="仿宋_GB2312"/>
          <w:sz w:val="32"/>
          <w:szCs w:val="32"/>
        </w:rPr>
        <w:t>4</w:t>
      </w:r>
      <w:r>
        <w:rPr>
          <w:rFonts w:hint="eastAsia" w:hAnsi="仿宋_GB2312" w:eastAsia="仿宋_GB2312" w:cs="仿宋_GB2312"/>
          <w:sz w:val="32"/>
          <w:szCs w:val="32"/>
        </w:rPr>
        <w:t>次，每次不少于</w:t>
      </w:r>
      <w:r>
        <w:rPr>
          <w:rFonts w:eastAsia="仿宋_GB2312"/>
          <w:sz w:val="32"/>
          <w:szCs w:val="32"/>
        </w:rPr>
        <w:t>50</w:t>
      </w:r>
      <w:r>
        <w:rPr>
          <w:rFonts w:hint="eastAsia" w:hAnsi="仿宋_GB2312" w:eastAsia="仿宋_GB2312" w:cs="仿宋_GB2312"/>
          <w:sz w:val="32"/>
          <w:szCs w:val="32"/>
        </w:rPr>
        <w:t>人。创建健康社区，健康社区数量占同类单位的</w:t>
      </w:r>
      <w:r>
        <w:rPr>
          <w:rFonts w:eastAsia="仿宋_GB2312"/>
          <w:sz w:val="32"/>
          <w:szCs w:val="32"/>
        </w:rPr>
        <w:t>40%</w:t>
      </w:r>
      <w:r>
        <w:rPr>
          <w:rFonts w:hint="eastAsia" w:hAnsi="仿宋_GB2312" w:eastAsia="仿宋_GB2312" w:cs="仿宋_GB2312"/>
          <w:sz w:val="32"/>
          <w:szCs w:val="32"/>
        </w:rPr>
        <w:t>以上。每个社区（住宅小区）有</w:t>
      </w:r>
      <w:r>
        <w:rPr>
          <w:rFonts w:eastAsia="仿宋_GB2312"/>
          <w:sz w:val="32"/>
          <w:szCs w:val="32"/>
        </w:rPr>
        <w:t>1</w:t>
      </w:r>
      <w:r>
        <w:rPr>
          <w:rFonts w:hint="eastAsia" w:hAnsi="仿宋_GB2312" w:eastAsia="仿宋_GB2312" w:cs="仿宋_GB2312"/>
          <w:sz w:val="32"/>
          <w:szCs w:val="32"/>
        </w:rPr>
        <w:t>个以上的群众性健身活动团体，每年至少组织开展一次活动。</w:t>
      </w:r>
    </w:p>
    <w:p>
      <w:pPr>
        <w:spacing w:line="570" w:lineRule="exact"/>
        <w:ind w:firstLine="640" w:firstLineChars="200"/>
        <w:rPr>
          <w:rFonts w:eastAsia="仿宋_GB2312"/>
          <w:sz w:val="32"/>
          <w:szCs w:val="32"/>
        </w:rPr>
      </w:pPr>
      <w:r>
        <w:rPr>
          <w:rFonts w:hint="eastAsia" w:hAnsi="楷体_GB2312" w:eastAsia="楷体_GB2312" w:cs="楷体_GB2312"/>
          <w:sz w:val="32"/>
          <w:szCs w:val="32"/>
        </w:rPr>
        <w:t>报送资料：</w:t>
      </w:r>
      <w:r>
        <w:rPr>
          <w:rFonts w:hint="eastAsia" w:hAnsi="仿宋_GB2312" w:eastAsia="仿宋_GB2312" w:cs="仿宋_GB2312"/>
          <w:sz w:val="32"/>
          <w:szCs w:val="32"/>
        </w:rPr>
        <w:t>围绕职责分工，制定部门慢性病综合防控示范区复审工作实施方案。</w:t>
      </w:r>
      <w:r>
        <w:rPr>
          <w:rFonts w:hint="eastAsia" w:hAnsi="仿宋_GB2312" w:eastAsia="仿宋_GB2312" w:cs="仿宋_GB2312"/>
          <w:kern w:val="0"/>
          <w:sz w:val="32"/>
          <w:szCs w:val="32"/>
        </w:rPr>
        <w:t>提供部门年度计划和年终评价相关资料；</w:t>
      </w:r>
      <w:r>
        <w:rPr>
          <w:rFonts w:hint="eastAsia" w:hAnsi="仿宋_GB2312" w:eastAsia="仿宋_GB2312" w:cs="仿宋_GB2312"/>
          <w:sz w:val="32"/>
          <w:szCs w:val="32"/>
        </w:rPr>
        <w:t>各小区名称、地址、小区规模等情况；拥有健身场所、健康教育活动室和社区慢性病宣传栏的社区名称。提供健康社区名单和相关健康创建等资料。社区健身团体的明细（体现每个社区</w:t>
      </w:r>
      <w:r>
        <w:rPr>
          <w:rFonts w:eastAsia="仿宋_GB2312"/>
          <w:sz w:val="32"/>
          <w:szCs w:val="32"/>
        </w:rPr>
        <w:t>1</w:t>
      </w:r>
      <w:r>
        <w:rPr>
          <w:rFonts w:hint="eastAsia" w:hAnsi="仿宋_GB2312" w:eastAsia="仿宋_GB2312" w:cs="仿宋_GB2312"/>
          <w:sz w:val="32"/>
          <w:szCs w:val="32"/>
        </w:rPr>
        <w:t>个健身活动团体）、联系人、人员名单、活动名称、地点等。</w:t>
      </w:r>
    </w:p>
    <w:p>
      <w:pPr>
        <w:spacing w:line="570" w:lineRule="exact"/>
        <w:ind w:firstLine="640" w:firstLineChars="200"/>
        <w:rPr>
          <w:rFonts w:eastAsia="黑体"/>
          <w:sz w:val="32"/>
          <w:szCs w:val="32"/>
        </w:rPr>
      </w:pPr>
      <w:r>
        <w:rPr>
          <w:rFonts w:hint="eastAsia" w:hAnsi="黑体" w:eastAsia="黑体" w:cs="黑体"/>
          <w:sz w:val="32"/>
          <w:szCs w:val="32"/>
        </w:rPr>
        <w:t>十、妇联</w:t>
      </w:r>
    </w:p>
    <w:p>
      <w:pPr>
        <w:spacing w:line="570" w:lineRule="exact"/>
        <w:ind w:firstLine="640" w:firstLineChars="200"/>
        <w:rPr>
          <w:rFonts w:eastAsia="仿宋"/>
          <w:sz w:val="32"/>
          <w:szCs w:val="32"/>
        </w:rPr>
      </w:pPr>
      <w:r>
        <w:rPr>
          <w:rFonts w:hint="eastAsia" w:hAnsi="仿宋_GB2312" w:eastAsia="仿宋_GB2312" w:cs="仿宋_GB2312"/>
          <w:kern w:val="0"/>
          <w:sz w:val="32"/>
          <w:szCs w:val="32"/>
        </w:rPr>
        <w:t>将示范区建设工作纳入部门年度目标管理和绩效考核。</w:t>
      </w:r>
      <w:r>
        <w:rPr>
          <w:rFonts w:hint="eastAsia" w:hAnsi="仿宋_GB2312" w:eastAsia="仿宋_GB2312" w:cs="仿宋_GB2312"/>
          <w:sz w:val="32"/>
          <w:szCs w:val="32"/>
        </w:rPr>
        <w:t>积极开展以妇女为主的健康生活方式知识讲座，培育基层健康指导员；举办以妇女为主的</w:t>
      </w:r>
      <w:r>
        <w:rPr>
          <w:rFonts w:eastAsia="仿宋_GB2312"/>
          <w:sz w:val="32"/>
          <w:szCs w:val="32"/>
        </w:rPr>
        <w:t>“</w:t>
      </w:r>
      <w:r>
        <w:rPr>
          <w:rFonts w:hint="eastAsia" w:hAnsi="仿宋_GB2312" w:eastAsia="仿宋_GB2312" w:cs="仿宋_GB2312"/>
          <w:sz w:val="32"/>
          <w:szCs w:val="32"/>
        </w:rPr>
        <w:t>三减四健</w:t>
      </w:r>
      <w:r>
        <w:rPr>
          <w:rFonts w:eastAsia="仿宋_GB2312"/>
          <w:sz w:val="32"/>
          <w:szCs w:val="32"/>
        </w:rPr>
        <w:t>”</w:t>
      </w:r>
      <w:r>
        <w:rPr>
          <w:rFonts w:hint="eastAsia" w:hAnsi="仿宋_GB2312" w:eastAsia="仿宋_GB2312" w:cs="仿宋_GB2312"/>
          <w:sz w:val="32"/>
          <w:szCs w:val="32"/>
        </w:rPr>
        <w:t>专项行动；积极开展健康家庭评选活动，开展健康家庭评选活动的健康社区占社区总数的</w:t>
      </w:r>
      <w:r>
        <w:rPr>
          <w:rFonts w:eastAsia="仿宋_GB2312"/>
          <w:sz w:val="32"/>
          <w:szCs w:val="32"/>
        </w:rPr>
        <w:t>80%</w:t>
      </w:r>
      <w:r>
        <w:rPr>
          <w:rFonts w:hint="eastAsia" w:hAnsi="仿宋_GB2312" w:eastAsia="仿宋_GB2312" w:cs="仿宋_GB2312"/>
          <w:sz w:val="32"/>
          <w:szCs w:val="32"/>
        </w:rPr>
        <w:t>以上。</w:t>
      </w:r>
    </w:p>
    <w:p>
      <w:pPr>
        <w:spacing w:line="570" w:lineRule="exact"/>
        <w:ind w:firstLine="640" w:firstLineChars="200"/>
        <w:rPr>
          <w:rFonts w:eastAsia="仿宋_GB2312"/>
          <w:sz w:val="32"/>
          <w:szCs w:val="32"/>
        </w:rPr>
      </w:pPr>
      <w:r>
        <w:rPr>
          <w:rFonts w:hint="eastAsia" w:hAnsi="楷体_GB2312" w:eastAsia="楷体_GB2312" w:cs="楷体_GB2312"/>
          <w:sz w:val="32"/>
          <w:szCs w:val="32"/>
        </w:rPr>
        <w:t>报送资料：</w:t>
      </w:r>
      <w:r>
        <w:rPr>
          <w:rFonts w:hint="eastAsia" w:hAnsi="仿宋_GB2312" w:eastAsia="仿宋_GB2312" w:cs="仿宋_GB2312"/>
          <w:sz w:val="32"/>
          <w:szCs w:val="32"/>
        </w:rPr>
        <w:t>围绕职责分工，制定部门慢性病综合防控示范区复审工作实施方案。</w:t>
      </w:r>
      <w:r>
        <w:rPr>
          <w:rFonts w:hint="eastAsia" w:hAnsi="仿宋_GB2312" w:eastAsia="仿宋_GB2312" w:cs="仿宋_GB2312"/>
          <w:kern w:val="0"/>
          <w:sz w:val="32"/>
          <w:szCs w:val="32"/>
        </w:rPr>
        <w:t>提供部门年度计划和年终评价相关资料；</w:t>
      </w:r>
      <w:r>
        <w:rPr>
          <w:rFonts w:hint="eastAsia" w:hAnsi="仿宋_GB2312" w:eastAsia="仿宋_GB2312" w:cs="仿宋_GB2312"/>
          <w:sz w:val="32"/>
          <w:szCs w:val="32"/>
        </w:rPr>
        <w:t>工作开展计划总结。讲座内容、签到表、照片；</w:t>
      </w:r>
      <w:r>
        <w:rPr>
          <w:rFonts w:eastAsia="仿宋_GB2312"/>
          <w:sz w:val="32"/>
          <w:szCs w:val="32"/>
        </w:rPr>
        <w:t>“</w:t>
      </w:r>
      <w:r>
        <w:rPr>
          <w:rFonts w:hint="eastAsia" w:hAnsi="仿宋_GB2312" w:eastAsia="仿宋_GB2312" w:cs="仿宋_GB2312"/>
          <w:sz w:val="32"/>
          <w:szCs w:val="32"/>
        </w:rPr>
        <w:t>三减四健</w:t>
      </w:r>
      <w:r>
        <w:rPr>
          <w:rFonts w:eastAsia="仿宋_GB2312"/>
          <w:sz w:val="32"/>
          <w:szCs w:val="32"/>
        </w:rPr>
        <w:t>”</w:t>
      </w:r>
      <w:r>
        <w:rPr>
          <w:rFonts w:hint="eastAsia" w:hAnsi="仿宋_GB2312" w:eastAsia="仿宋_GB2312" w:cs="仿宋_GB2312"/>
          <w:sz w:val="32"/>
          <w:szCs w:val="32"/>
        </w:rPr>
        <w:t>专项行动实施方案、过程图片、总结等；健康家庭评选活动通知、名册、照片、视频资料。</w:t>
      </w:r>
    </w:p>
    <w:p>
      <w:pPr>
        <w:spacing w:line="570" w:lineRule="exact"/>
        <w:ind w:firstLine="640" w:firstLineChars="200"/>
        <w:rPr>
          <w:rFonts w:eastAsia="黑体"/>
          <w:sz w:val="32"/>
          <w:szCs w:val="32"/>
        </w:rPr>
      </w:pPr>
      <w:r>
        <w:rPr>
          <w:rFonts w:hint="eastAsia" w:hAnsi="黑体" w:eastAsia="黑体" w:cs="黑体"/>
          <w:sz w:val="32"/>
          <w:szCs w:val="32"/>
        </w:rPr>
        <w:t>十一、发改局</w:t>
      </w:r>
    </w:p>
    <w:p>
      <w:pPr>
        <w:spacing w:line="570" w:lineRule="exact"/>
        <w:ind w:firstLine="640" w:firstLineChars="200"/>
        <w:rPr>
          <w:rFonts w:eastAsia="仿宋_GB2312"/>
          <w:sz w:val="32"/>
          <w:szCs w:val="32"/>
        </w:rPr>
      </w:pPr>
      <w:r>
        <w:rPr>
          <w:rFonts w:hint="eastAsia" w:hAnsi="仿宋_GB2312" w:eastAsia="仿宋_GB2312" w:cs="仿宋_GB2312"/>
          <w:sz w:val="32"/>
          <w:szCs w:val="32"/>
        </w:rPr>
        <w:t>将慢性病综合防控相关内容纳入全县社会发展规划，推进慢性病防控工作的部门政策融入。</w:t>
      </w:r>
      <w:r>
        <w:rPr>
          <w:rFonts w:hint="eastAsia" w:hAnsi="仿宋_GB2312" w:eastAsia="仿宋_GB2312" w:cs="仿宋_GB2312"/>
          <w:kern w:val="0"/>
          <w:sz w:val="32"/>
          <w:szCs w:val="32"/>
        </w:rPr>
        <w:t>将示范区建设工作纳入部门年度目标管理和绩效考核。</w:t>
      </w:r>
    </w:p>
    <w:p>
      <w:pPr>
        <w:spacing w:line="570" w:lineRule="exact"/>
        <w:ind w:firstLine="640" w:firstLineChars="200"/>
        <w:rPr>
          <w:rFonts w:eastAsia="仿宋_GB2312"/>
          <w:sz w:val="32"/>
          <w:szCs w:val="32"/>
        </w:rPr>
      </w:pPr>
      <w:r>
        <w:rPr>
          <w:rFonts w:hint="eastAsia" w:hAnsi="楷体_GB2312" w:eastAsia="楷体_GB2312" w:cs="楷体_GB2312"/>
          <w:sz w:val="32"/>
          <w:szCs w:val="32"/>
        </w:rPr>
        <w:t>报送资料：</w:t>
      </w:r>
      <w:r>
        <w:rPr>
          <w:rFonts w:hint="eastAsia" w:hAnsi="仿宋_GB2312" w:eastAsia="仿宋_GB2312" w:cs="仿宋_GB2312"/>
          <w:sz w:val="32"/>
          <w:szCs w:val="32"/>
        </w:rPr>
        <w:t>沂水县社会经济发展</w:t>
      </w:r>
      <w:r>
        <w:rPr>
          <w:rFonts w:eastAsia="仿宋_GB2312"/>
          <w:sz w:val="32"/>
          <w:szCs w:val="32"/>
        </w:rPr>
        <w:t>“</w:t>
      </w:r>
      <w:r>
        <w:rPr>
          <w:rFonts w:hint="eastAsia" w:hAnsi="仿宋_GB2312" w:eastAsia="仿宋_GB2312" w:cs="仿宋_GB2312"/>
          <w:sz w:val="32"/>
          <w:szCs w:val="32"/>
        </w:rPr>
        <w:t>十三五</w:t>
      </w:r>
      <w:r>
        <w:rPr>
          <w:rFonts w:eastAsia="仿宋_GB2312"/>
          <w:sz w:val="32"/>
          <w:szCs w:val="32"/>
        </w:rPr>
        <w:t>”</w:t>
      </w:r>
      <w:r>
        <w:rPr>
          <w:rFonts w:hint="eastAsia" w:hAnsi="仿宋_GB2312" w:eastAsia="仿宋_GB2312" w:cs="仿宋_GB2312"/>
          <w:sz w:val="32"/>
          <w:szCs w:val="32"/>
        </w:rPr>
        <w:t>规划有慢性病综合防控示范区工作内容，部门政策中纳入慢性病防控示范区建设指标。</w:t>
      </w:r>
      <w:r>
        <w:rPr>
          <w:rFonts w:hint="eastAsia" w:hAnsi="仿宋_GB2312" w:eastAsia="仿宋_GB2312" w:cs="仿宋_GB2312"/>
          <w:kern w:val="0"/>
          <w:sz w:val="32"/>
          <w:szCs w:val="32"/>
        </w:rPr>
        <w:t>提供部门年度计划和年终评价相关资料。</w:t>
      </w:r>
    </w:p>
    <w:p>
      <w:pPr>
        <w:spacing w:line="570" w:lineRule="exact"/>
        <w:ind w:firstLine="640" w:firstLineChars="200"/>
        <w:rPr>
          <w:rFonts w:eastAsia="黑体"/>
          <w:sz w:val="32"/>
          <w:szCs w:val="32"/>
        </w:rPr>
      </w:pPr>
      <w:r>
        <w:rPr>
          <w:rFonts w:hint="eastAsia" w:hAnsi="黑体" w:eastAsia="黑体" w:cs="黑体"/>
          <w:sz w:val="32"/>
          <w:szCs w:val="32"/>
        </w:rPr>
        <w:t>十二、烟草公司</w:t>
      </w:r>
    </w:p>
    <w:p>
      <w:pPr>
        <w:spacing w:line="570" w:lineRule="exact"/>
        <w:ind w:firstLine="640" w:firstLineChars="200"/>
        <w:rPr>
          <w:rFonts w:eastAsia="仿宋_GB2312"/>
          <w:sz w:val="32"/>
          <w:szCs w:val="32"/>
        </w:rPr>
      </w:pPr>
      <w:r>
        <w:rPr>
          <w:rFonts w:hint="eastAsia" w:hAnsi="仿宋_GB2312" w:eastAsia="仿宋_GB2312" w:cs="仿宋_GB2312"/>
          <w:kern w:val="0"/>
          <w:sz w:val="32"/>
          <w:szCs w:val="32"/>
        </w:rPr>
        <w:t>将示范区建设工作纳入部门年度目标管理和绩效考核。</w:t>
      </w:r>
      <w:r>
        <w:rPr>
          <w:rFonts w:hint="eastAsia" w:hAnsi="仿宋_GB2312" w:eastAsia="仿宋_GB2312" w:cs="仿宋_GB2312"/>
          <w:sz w:val="32"/>
          <w:szCs w:val="32"/>
        </w:rPr>
        <w:t>认真贯彻《烟草广告法》等法律法规，不向未成年人销售烟草，印制吸烟有害健康提示标语，全面禁止烟草广告；辖区室内公共场所、工作场所设置禁止吸烟警语和标识。</w:t>
      </w:r>
    </w:p>
    <w:p>
      <w:pPr>
        <w:spacing w:line="570" w:lineRule="exact"/>
        <w:ind w:firstLine="640" w:firstLineChars="200"/>
        <w:rPr>
          <w:rFonts w:eastAsia="仿宋_GB2312"/>
          <w:sz w:val="32"/>
          <w:szCs w:val="32"/>
        </w:rPr>
      </w:pPr>
      <w:r>
        <w:rPr>
          <w:rFonts w:hint="eastAsia" w:hAnsi="楷体_GB2312" w:eastAsia="楷体_GB2312" w:cs="楷体_GB2312"/>
          <w:sz w:val="32"/>
          <w:szCs w:val="32"/>
        </w:rPr>
        <w:t>报送资料：</w:t>
      </w:r>
      <w:r>
        <w:rPr>
          <w:rFonts w:hint="eastAsia" w:hAnsi="仿宋_GB2312" w:eastAsia="仿宋_GB2312" w:cs="仿宋_GB2312"/>
          <w:sz w:val="32"/>
          <w:szCs w:val="32"/>
        </w:rPr>
        <w:t>围绕职责分工，制定部门慢性病综合防控示范区复审工作实施方案。</w:t>
      </w:r>
      <w:r>
        <w:rPr>
          <w:rFonts w:hint="eastAsia" w:hAnsi="仿宋_GB2312" w:eastAsia="仿宋_GB2312" w:cs="仿宋_GB2312"/>
          <w:kern w:val="0"/>
          <w:sz w:val="32"/>
          <w:szCs w:val="32"/>
        </w:rPr>
        <w:t>提供部门年度计划和年终评价相关资料；</w:t>
      </w:r>
      <w:r>
        <w:rPr>
          <w:rFonts w:hint="eastAsia" w:hAnsi="仿宋_GB2312" w:eastAsia="仿宋_GB2312" w:cs="仿宋_GB2312"/>
          <w:sz w:val="32"/>
          <w:szCs w:val="32"/>
        </w:rPr>
        <w:t>禁止烟草广告的政策性文件、图片等相关资料。</w:t>
      </w:r>
    </w:p>
    <w:p>
      <w:pPr>
        <w:spacing w:line="570" w:lineRule="exact"/>
        <w:ind w:firstLine="640" w:firstLineChars="200"/>
        <w:rPr>
          <w:rFonts w:eastAsia="黑体"/>
          <w:sz w:val="32"/>
          <w:szCs w:val="32"/>
        </w:rPr>
      </w:pPr>
      <w:r>
        <w:rPr>
          <w:rFonts w:hint="eastAsia" w:hAnsi="黑体" w:eastAsia="黑体" w:cs="黑体"/>
          <w:sz w:val="32"/>
          <w:szCs w:val="32"/>
        </w:rPr>
        <w:t>十三、文广新局</w:t>
      </w:r>
    </w:p>
    <w:p>
      <w:pPr>
        <w:spacing w:line="570" w:lineRule="exact"/>
        <w:ind w:firstLine="640" w:firstLineChars="200"/>
        <w:rPr>
          <w:rFonts w:eastAsia="仿宋_GB2312"/>
          <w:sz w:val="32"/>
          <w:szCs w:val="32"/>
        </w:rPr>
      </w:pPr>
      <w:r>
        <w:rPr>
          <w:rFonts w:hint="eastAsia" w:hAnsi="仿宋_GB2312" w:eastAsia="仿宋_GB2312" w:cs="仿宋_GB2312"/>
          <w:kern w:val="0"/>
          <w:sz w:val="32"/>
          <w:szCs w:val="32"/>
        </w:rPr>
        <w:t>将示范区建设工作纳入部门年度目标管理和绩效考核。</w:t>
      </w:r>
      <w:r>
        <w:rPr>
          <w:rFonts w:hint="eastAsia" w:hAnsi="仿宋_GB2312" w:eastAsia="仿宋_GB2312" w:cs="仿宋_GB2312"/>
          <w:sz w:val="32"/>
          <w:szCs w:val="32"/>
        </w:rPr>
        <w:t>利用传统媒体和互联网等新媒体广泛开展慢性病防治和健康活动（每月不少于</w:t>
      </w:r>
      <w:r>
        <w:rPr>
          <w:rFonts w:eastAsia="仿宋_GB2312"/>
          <w:sz w:val="32"/>
          <w:szCs w:val="32"/>
        </w:rPr>
        <w:t>2</w:t>
      </w:r>
      <w:r>
        <w:rPr>
          <w:rFonts w:hint="eastAsia" w:hAnsi="仿宋_GB2312" w:eastAsia="仿宋_GB2312" w:cs="仿宋_GB2312"/>
          <w:sz w:val="32"/>
          <w:szCs w:val="32"/>
        </w:rPr>
        <w:t>次）。</w:t>
      </w:r>
    </w:p>
    <w:p>
      <w:pPr>
        <w:spacing w:line="570" w:lineRule="exact"/>
        <w:ind w:firstLine="640" w:firstLineChars="200"/>
        <w:rPr>
          <w:rFonts w:eastAsia="仿宋_GB2312"/>
          <w:sz w:val="32"/>
          <w:szCs w:val="32"/>
        </w:rPr>
      </w:pPr>
      <w:r>
        <w:rPr>
          <w:rFonts w:hint="eastAsia" w:hAnsi="楷体_GB2312" w:eastAsia="楷体_GB2312" w:cs="楷体_GB2312"/>
          <w:sz w:val="32"/>
          <w:szCs w:val="32"/>
        </w:rPr>
        <w:t>报送资料：</w:t>
      </w:r>
      <w:r>
        <w:rPr>
          <w:rFonts w:hint="eastAsia" w:hAnsi="仿宋_GB2312" w:eastAsia="仿宋_GB2312" w:cs="仿宋_GB2312"/>
          <w:kern w:val="0"/>
          <w:sz w:val="32"/>
          <w:szCs w:val="32"/>
        </w:rPr>
        <w:t>提供部门年度计划和年终评价相关资料；</w:t>
      </w:r>
      <w:r>
        <w:rPr>
          <w:rFonts w:hint="eastAsia" w:hAnsi="仿宋_GB2312" w:eastAsia="仿宋_GB2312" w:cs="仿宋_GB2312"/>
          <w:sz w:val="32"/>
          <w:szCs w:val="32"/>
        </w:rPr>
        <w:t>传播计划和实施方案、宣传底稿、刊样。围绕职责分工，制定部门慢性病综合防控示范区复审工作实施方案。</w:t>
      </w:r>
    </w:p>
    <w:p>
      <w:pPr>
        <w:spacing w:line="570" w:lineRule="exact"/>
        <w:ind w:firstLine="640" w:firstLineChars="200"/>
        <w:rPr>
          <w:rFonts w:eastAsia="黑体"/>
          <w:sz w:val="32"/>
          <w:szCs w:val="32"/>
        </w:rPr>
      </w:pPr>
      <w:r>
        <w:rPr>
          <w:rFonts w:hint="eastAsia" w:hAnsi="黑体" w:eastAsia="黑体" w:cs="黑体"/>
          <w:sz w:val="32"/>
          <w:szCs w:val="32"/>
        </w:rPr>
        <w:t>十四、广播电视台</w:t>
      </w:r>
    </w:p>
    <w:p>
      <w:pPr>
        <w:spacing w:line="570" w:lineRule="exact"/>
        <w:ind w:firstLine="640" w:firstLineChars="200"/>
        <w:rPr>
          <w:rFonts w:eastAsia="仿宋_GB2312"/>
          <w:sz w:val="32"/>
          <w:szCs w:val="32"/>
        </w:rPr>
      </w:pPr>
      <w:r>
        <w:rPr>
          <w:rFonts w:hint="eastAsia" w:hAnsi="仿宋_GB2312" w:eastAsia="仿宋_GB2312" w:cs="仿宋_GB2312"/>
          <w:kern w:val="0"/>
          <w:sz w:val="32"/>
          <w:szCs w:val="32"/>
        </w:rPr>
        <w:t>将示范区建设工作纳入部门年度目标管理和绩效考核。</w:t>
      </w:r>
      <w:r>
        <w:rPr>
          <w:rFonts w:hint="eastAsia" w:hAnsi="仿宋_GB2312" w:eastAsia="仿宋_GB2312" w:cs="仿宋_GB2312"/>
          <w:sz w:val="32"/>
          <w:szCs w:val="32"/>
        </w:rPr>
        <w:t>广播电视台要设立健康专题栏目，每周播放、刊发慢性病宣传知识。</w:t>
      </w:r>
    </w:p>
    <w:p>
      <w:pPr>
        <w:spacing w:line="570" w:lineRule="exact"/>
        <w:ind w:firstLine="640" w:firstLineChars="200"/>
        <w:rPr>
          <w:rFonts w:eastAsia="仿宋_GB2312"/>
          <w:sz w:val="32"/>
          <w:szCs w:val="32"/>
        </w:rPr>
      </w:pPr>
      <w:r>
        <w:rPr>
          <w:rFonts w:hint="eastAsia" w:hAnsi="楷体_GB2312" w:eastAsia="楷体_GB2312" w:cs="楷体_GB2312"/>
          <w:sz w:val="32"/>
          <w:szCs w:val="32"/>
        </w:rPr>
        <w:t>报送资料：</w:t>
      </w:r>
      <w:r>
        <w:rPr>
          <w:rFonts w:hint="eastAsia" w:hAnsi="仿宋_GB2312" w:eastAsia="仿宋_GB2312" w:cs="仿宋_GB2312"/>
          <w:kern w:val="0"/>
          <w:sz w:val="32"/>
          <w:szCs w:val="32"/>
        </w:rPr>
        <w:t>提供部门年度计划和年终评价相关资料；</w:t>
      </w:r>
      <w:r>
        <w:rPr>
          <w:rFonts w:hint="eastAsia" w:hAnsi="仿宋_GB2312" w:eastAsia="仿宋_GB2312" w:cs="仿宋_GB2312"/>
          <w:sz w:val="32"/>
          <w:szCs w:val="32"/>
        </w:rPr>
        <w:t>播出电台、节目名称、播出频次、带台标的照片及影像截图资料。围绕职责分工，制定部门慢性病综合防控示范区复审工作实施方案。</w:t>
      </w:r>
    </w:p>
    <w:p>
      <w:pPr>
        <w:spacing w:line="570" w:lineRule="exact"/>
        <w:ind w:firstLine="640" w:firstLineChars="200"/>
        <w:rPr>
          <w:rFonts w:eastAsia="黑体"/>
          <w:sz w:val="32"/>
          <w:szCs w:val="32"/>
        </w:rPr>
      </w:pPr>
      <w:r>
        <w:rPr>
          <w:rFonts w:hint="eastAsia" w:hAnsi="黑体" w:eastAsia="黑体" w:cs="黑体"/>
          <w:sz w:val="32"/>
          <w:szCs w:val="32"/>
        </w:rPr>
        <w:t>十五、人社局</w:t>
      </w:r>
    </w:p>
    <w:p>
      <w:pPr>
        <w:spacing w:line="570" w:lineRule="exact"/>
        <w:ind w:firstLine="640" w:firstLineChars="200"/>
        <w:rPr>
          <w:rFonts w:eastAsia="仿宋_GB2312"/>
          <w:sz w:val="32"/>
          <w:szCs w:val="32"/>
        </w:rPr>
      </w:pPr>
      <w:r>
        <w:rPr>
          <w:rFonts w:hint="eastAsia" w:hAnsi="仿宋_GB2312" w:eastAsia="仿宋_GB2312" w:cs="仿宋_GB2312"/>
          <w:kern w:val="0"/>
          <w:sz w:val="32"/>
          <w:szCs w:val="32"/>
        </w:rPr>
        <w:t>将示范区建设工作纳入部门年度目标管理和绩效考核。</w:t>
      </w:r>
      <w:r>
        <w:rPr>
          <w:rFonts w:hint="eastAsia" w:hAnsi="仿宋_GB2312" w:eastAsia="仿宋_GB2312" w:cs="仿宋_GB2312"/>
          <w:sz w:val="32"/>
          <w:szCs w:val="32"/>
        </w:rPr>
        <w:t>做好基本医疗保险、城乡居民大病保险和医疗救助重大疾病保障，提高签约患者的医疗保障水平和残疾人、流动人口、低收入等人群医疗救助水平；积极推行分级诊疗。</w:t>
      </w:r>
    </w:p>
    <w:p>
      <w:pPr>
        <w:spacing w:line="570" w:lineRule="exact"/>
        <w:ind w:firstLine="640" w:firstLineChars="200"/>
        <w:rPr>
          <w:rFonts w:eastAsia="仿宋_GB2312"/>
          <w:sz w:val="32"/>
          <w:szCs w:val="32"/>
        </w:rPr>
      </w:pPr>
      <w:r>
        <w:rPr>
          <w:rFonts w:hint="eastAsia" w:hAnsi="楷体_GB2312" w:eastAsia="楷体_GB2312" w:cs="楷体_GB2312"/>
          <w:sz w:val="32"/>
          <w:szCs w:val="32"/>
        </w:rPr>
        <w:t>报送资料：</w:t>
      </w:r>
      <w:r>
        <w:rPr>
          <w:rFonts w:hint="eastAsia" w:hAnsi="仿宋_GB2312" w:eastAsia="仿宋_GB2312" w:cs="仿宋_GB2312"/>
          <w:sz w:val="32"/>
          <w:szCs w:val="32"/>
        </w:rPr>
        <w:t>围绕职责分工，制定部门慢性病综合防控示范区复审工作实施方案。</w:t>
      </w:r>
      <w:r>
        <w:rPr>
          <w:rFonts w:hint="eastAsia" w:hAnsi="仿宋_GB2312" w:eastAsia="仿宋_GB2312" w:cs="仿宋_GB2312"/>
          <w:kern w:val="0"/>
          <w:sz w:val="32"/>
          <w:szCs w:val="32"/>
        </w:rPr>
        <w:t>提供部门年度计划和年终评价相关资料；</w:t>
      </w:r>
      <w:r>
        <w:rPr>
          <w:rFonts w:hint="eastAsia" w:hAnsi="仿宋_GB2312" w:eastAsia="仿宋_GB2312" w:cs="仿宋_GB2312"/>
          <w:sz w:val="32"/>
          <w:szCs w:val="32"/>
        </w:rPr>
        <w:t>与慢性病有关的医保政策文件、意见、方案及体现落实情况的年度数据、报表、总结等验证资料。分级诊疗实施计划等资料。</w:t>
      </w:r>
    </w:p>
    <w:p>
      <w:pPr>
        <w:spacing w:line="570" w:lineRule="exact"/>
        <w:ind w:firstLine="640" w:firstLineChars="200"/>
        <w:rPr>
          <w:rFonts w:eastAsia="黑体"/>
          <w:sz w:val="32"/>
          <w:szCs w:val="32"/>
        </w:rPr>
      </w:pPr>
      <w:r>
        <w:rPr>
          <w:rFonts w:hint="eastAsia" w:hAnsi="黑体" w:eastAsia="黑体" w:cs="黑体"/>
          <w:sz w:val="32"/>
          <w:szCs w:val="32"/>
        </w:rPr>
        <w:t>十六、公安局</w:t>
      </w:r>
    </w:p>
    <w:p>
      <w:pPr>
        <w:spacing w:line="570" w:lineRule="exact"/>
        <w:ind w:firstLine="640" w:firstLineChars="200"/>
        <w:rPr>
          <w:rFonts w:eastAsia="仿宋_GB2312"/>
          <w:sz w:val="32"/>
          <w:szCs w:val="32"/>
        </w:rPr>
      </w:pPr>
      <w:r>
        <w:rPr>
          <w:rFonts w:hint="eastAsia" w:hAnsi="仿宋_GB2312" w:eastAsia="仿宋_GB2312" w:cs="仿宋_GB2312"/>
          <w:sz w:val="32"/>
          <w:szCs w:val="32"/>
        </w:rPr>
        <w:t>为卫计部门进行慢性病防控社会因素调查提供真实的人口学资料，抓好死因监测工作户口注销环节《死亡医学证明书》的查验工作。</w:t>
      </w:r>
    </w:p>
    <w:p>
      <w:pPr>
        <w:spacing w:line="570" w:lineRule="exact"/>
        <w:ind w:firstLine="640" w:firstLineChars="200"/>
        <w:rPr>
          <w:rFonts w:eastAsia="仿宋_GB2312"/>
          <w:sz w:val="32"/>
          <w:szCs w:val="32"/>
        </w:rPr>
      </w:pPr>
      <w:r>
        <w:rPr>
          <w:rFonts w:hint="eastAsia" w:hAnsi="楷体_GB2312" w:eastAsia="楷体_GB2312" w:cs="楷体_GB2312"/>
          <w:sz w:val="32"/>
          <w:szCs w:val="32"/>
        </w:rPr>
        <w:t>报送资料：</w:t>
      </w:r>
      <w:r>
        <w:rPr>
          <w:rFonts w:hint="eastAsia" w:hAnsi="仿宋_GB2312" w:eastAsia="仿宋_GB2312" w:cs="仿宋_GB2312"/>
          <w:sz w:val="32"/>
          <w:szCs w:val="32"/>
        </w:rPr>
        <w:t>登记记录及《死亡医学证明书》查验存根。围绕职责分工，制定部门慢性病综合防控示范区复审工作实施方案。</w:t>
      </w:r>
    </w:p>
    <w:p>
      <w:pPr>
        <w:spacing w:line="570" w:lineRule="exact"/>
        <w:ind w:firstLine="640" w:firstLineChars="200"/>
        <w:rPr>
          <w:rFonts w:eastAsia="黑体"/>
          <w:sz w:val="32"/>
          <w:szCs w:val="32"/>
        </w:rPr>
      </w:pPr>
      <w:r>
        <w:rPr>
          <w:rFonts w:hint="eastAsia" w:hAnsi="黑体" w:eastAsia="黑体" w:cs="黑体"/>
          <w:sz w:val="32"/>
          <w:szCs w:val="32"/>
        </w:rPr>
        <w:t>十七、民政局</w:t>
      </w:r>
    </w:p>
    <w:p>
      <w:pPr>
        <w:spacing w:line="570" w:lineRule="exact"/>
        <w:ind w:firstLine="640" w:firstLineChars="200"/>
        <w:rPr>
          <w:rFonts w:eastAsia="仿宋_GB2312"/>
          <w:sz w:val="32"/>
          <w:szCs w:val="32"/>
        </w:rPr>
      </w:pPr>
      <w:r>
        <w:rPr>
          <w:rFonts w:hint="eastAsia" w:hAnsi="仿宋_GB2312" w:eastAsia="仿宋_GB2312" w:cs="仿宋_GB2312"/>
          <w:sz w:val="32"/>
          <w:szCs w:val="32"/>
        </w:rPr>
        <w:t>进一步完善对贫困慢性病患者及家庭的医疗救助政策，逐步加大救助力度，对符合当地医疗救助条件的，积极纳入医疗救助范围。做好死因监测工作，死亡人员殡葬服务环节《死亡医学证明书》查验管理和登记。积极推行医养结合模式，推进居家养老、社区养老和机构养老工作规范化发展。</w:t>
      </w:r>
    </w:p>
    <w:p>
      <w:pPr>
        <w:spacing w:line="570" w:lineRule="exact"/>
        <w:ind w:firstLine="640" w:firstLineChars="200"/>
        <w:rPr>
          <w:rFonts w:eastAsia="仿宋_GB2312"/>
          <w:b/>
          <w:bCs/>
          <w:sz w:val="32"/>
          <w:szCs w:val="32"/>
        </w:rPr>
      </w:pPr>
      <w:r>
        <w:rPr>
          <w:rFonts w:hint="eastAsia" w:hAnsi="楷体_GB2312" w:eastAsia="楷体_GB2312" w:cs="楷体_GB2312"/>
          <w:sz w:val="32"/>
          <w:szCs w:val="32"/>
        </w:rPr>
        <w:t>报送资料：</w:t>
      </w:r>
      <w:r>
        <w:rPr>
          <w:rFonts w:hint="eastAsia" w:hAnsi="仿宋_GB2312" w:eastAsia="仿宋_GB2312" w:cs="仿宋_GB2312"/>
          <w:sz w:val="32"/>
          <w:szCs w:val="32"/>
        </w:rPr>
        <w:t>围绕职责分工，制定部门慢性病综合防控示范区复审工作实施方案。落实因病致贫困难家庭医疗救助政策、有政策文件及落实情况验证资料。登记记录及《死亡医学证明书》查验存根。全县养老工作支持性资料，加强与卫生协作的医养结合材料。</w:t>
      </w:r>
    </w:p>
    <w:p>
      <w:pPr>
        <w:spacing w:line="570" w:lineRule="exact"/>
        <w:ind w:firstLine="640" w:firstLineChars="200"/>
        <w:rPr>
          <w:rFonts w:eastAsia="黑体"/>
          <w:sz w:val="32"/>
          <w:szCs w:val="32"/>
        </w:rPr>
      </w:pPr>
      <w:r>
        <w:rPr>
          <w:rFonts w:hint="eastAsia" w:hAnsi="黑体" w:eastAsia="黑体" w:cs="黑体"/>
          <w:sz w:val="32"/>
          <w:szCs w:val="32"/>
        </w:rPr>
        <w:t>十八、交通运输局</w:t>
      </w:r>
    </w:p>
    <w:p>
      <w:pPr>
        <w:spacing w:line="570" w:lineRule="exact"/>
        <w:ind w:firstLine="640" w:firstLineChars="200"/>
        <w:rPr>
          <w:rFonts w:eastAsia="仿宋_GB2312"/>
          <w:sz w:val="32"/>
          <w:szCs w:val="32"/>
        </w:rPr>
      </w:pPr>
      <w:r>
        <w:rPr>
          <w:rFonts w:hint="eastAsia" w:hAnsi="仿宋_GB2312" w:eastAsia="仿宋_GB2312" w:cs="仿宋_GB2312"/>
          <w:kern w:val="0"/>
          <w:sz w:val="32"/>
          <w:szCs w:val="32"/>
        </w:rPr>
        <w:t>将示范区建设工作纳入部门年度目标管理和绩效考核。</w:t>
      </w:r>
      <w:r>
        <w:rPr>
          <w:rFonts w:hint="eastAsia" w:hAnsi="仿宋_GB2312" w:eastAsia="仿宋_GB2312" w:cs="仿宋_GB2312"/>
          <w:sz w:val="32"/>
          <w:szCs w:val="32"/>
        </w:rPr>
        <w:t>在公共交通工具张贴戒烟标识，播放控烟视频。利用车站候车站牌设置宣传栏，宣传慢性病综合综合防控知识。</w:t>
      </w:r>
    </w:p>
    <w:p>
      <w:pPr>
        <w:spacing w:line="570" w:lineRule="exact"/>
        <w:ind w:firstLine="640" w:firstLineChars="200"/>
        <w:rPr>
          <w:rFonts w:eastAsia="仿宋_GB2312"/>
          <w:sz w:val="32"/>
          <w:szCs w:val="32"/>
        </w:rPr>
      </w:pPr>
      <w:r>
        <w:rPr>
          <w:rFonts w:hint="eastAsia" w:hAnsi="楷体_GB2312" w:eastAsia="楷体_GB2312" w:cs="楷体_GB2312"/>
          <w:sz w:val="32"/>
          <w:szCs w:val="32"/>
        </w:rPr>
        <w:t>报送资料：</w:t>
      </w:r>
      <w:r>
        <w:rPr>
          <w:rFonts w:hint="eastAsia" w:hAnsi="仿宋_GB2312" w:eastAsia="仿宋_GB2312" w:cs="仿宋_GB2312"/>
          <w:sz w:val="32"/>
          <w:szCs w:val="32"/>
        </w:rPr>
        <w:t>围绕职责分工，制定部门慢性病综合防控示范区复审工作实施方案。</w:t>
      </w:r>
      <w:r>
        <w:rPr>
          <w:rFonts w:hint="eastAsia" w:hAnsi="仿宋_GB2312" w:eastAsia="仿宋_GB2312" w:cs="仿宋_GB2312"/>
          <w:kern w:val="0"/>
          <w:sz w:val="32"/>
          <w:szCs w:val="32"/>
        </w:rPr>
        <w:t>提供部门年度计划和年终评价相关资料；</w:t>
      </w:r>
      <w:r>
        <w:rPr>
          <w:rFonts w:hint="eastAsia" w:hAnsi="仿宋_GB2312" w:eastAsia="仿宋_GB2312" w:cs="仿宋_GB2312"/>
          <w:sz w:val="32"/>
          <w:szCs w:val="32"/>
        </w:rPr>
        <w:t>开展慢性病宣传的计划、实施方案、宣传点布置情况、工作总结及现场照片等验证资料。</w:t>
      </w:r>
    </w:p>
    <w:p>
      <w:pPr>
        <w:spacing w:line="570" w:lineRule="exact"/>
        <w:ind w:firstLine="640" w:firstLineChars="200"/>
        <w:rPr>
          <w:rFonts w:eastAsia="黑体"/>
          <w:sz w:val="32"/>
          <w:szCs w:val="32"/>
        </w:rPr>
      </w:pPr>
      <w:r>
        <w:rPr>
          <w:rFonts w:hint="eastAsia" w:hAnsi="黑体" w:eastAsia="黑体" w:cs="黑体"/>
          <w:sz w:val="32"/>
          <w:szCs w:val="32"/>
        </w:rPr>
        <w:t>十九、科技局</w:t>
      </w:r>
    </w:p>
    <w:p>
      <w:pPr>
        <w:spacing w:line="570" w:lineRule="exact"/>
        <w:ind w:firstLine="640" w:firstLineChars="200"/>
        <w:rPr>
          <w:rFonts w:eastAsia="仿宋_GB2312"/>
          <w:sz w:val="32"/>
          <w:szCs w:val="32"/>
        </w:rPr>
      </w:pPr>
      <w:r>
        <w:rPr>
          <w:rFonts w:hint="eastAsia" w:hAnsi="仿宋_GB2312" w:eastAsia="仿宋_GB2312" w:cs="仿宋_GB2312"/>
          <w:sz w:val="32"/>
          <w:szCs w:val="32"/>
        </w:rPr>
        <w:t>负责慢性病综合防控适宜技术推广、科研指导、立项和引进等。开创宣传阵地，大力宣传慢性病防控知识。</w:t>
      </w:r>
    </w:p>
    <w:p>
      <w:pPr>
        <w:spacing w:line="570" w:lineRule="exact"/>
        <w:ind w:firstLine="640" w:firstLineChars="200"/>
        <w:rPr>
          <w:rFonts w:eastAsia="仿宋"/>
          <w:sz w:val="32"/>
          <w:szCs w:val="32"/>
        </w:rPr>
      </w:pPr>
      <w:r>
        <w:rPr>
          <w:rFonts w:hint="eastAsia" w:hAnsi="楷体_GB2312" w:eastAsia="楷体_GB2312" w:cs="楷体_GB2312"/>
          <w:sz w:val="32"/>
          <w:szCs w:val="32"/>
        </w:rPr>
        <w:t>报送资料：</w:t>
      </w:r>
      <w:r>
        <w:rPr>
          <w:rFonts w:hint="eastAsia" w:hAnsi="仿宋_GB2312" w:eastAsia="仿宋_GB2312" w:cs="仿宋_GB2312"/>
          <w:sz w:val="32"/>
          <w:szCs w:val="32"/>
        </w:rPr>
        <w:t>围绕职责分工，制定部门慢性病综合防控示范区复审工作实施方案。相关资料、文件、照片。</w:t>
      </w:r>
    </w:p>
    <w:p>
      <w:pPr>
        <w:spacing w:line="570" w:lineRule="exact"/>
        <w:ind w:firstLine="640" w:firstLineChars="200"/>
        <w:rPr>
          <w:rFonts w:eastAsia="黑体"/>
          <w:sz w:val="32"/>
          <w:szCs w:val="32"/>
        </w:rPr>
      </w:pPr>
      <w:r>
        <w:rPr>
          <w:rFonts w:hint="eastAsia" w:hAnsi="黑体" w:eastAsia="黑体" w:cs="黑体"/>
          <w:sz w:val="32"/>
          <w:szCs w:val="32"/>
        </w:rPr>
        <w:t>二十、统计局</w:t>
      </w:r>
    </w:p>
    <w:p>
      <w:pPr>
        <w:spacing w:line="570" w:lineRule="exact"/>
        <w:ind w:firstLine="640" w:firstLineChars="200"/>
        <w:rPr>
          <w:rFonts w:eastAsia="仿宋_GB2312"/>
          <w:sz w:val="32"/>
          <w:szCs w:val="32"/>
        </w:rPr>
      </w:pPr>
      <w:r>
        <w:rPr>
          <w:rFonts w:hint="eastAsia" w:hAnsi="仿宋_GB2312" w:eastAsia="仿宋_GB2312" w:cs="仿宋_GB2312"/>
          <w:sz w:val="32"/>
          <w:szCs w:val="32"/>
        </w:rPr>
        <w:t>围绕职责分工，制定部门慢性病综合防控示范区复审工作实施方案。为卫计部门进行慢性病防控社会因素调查提供人口学、社会经济等资料。</w:t>
      </w:r>
    </w:p>
    <w:p>
      <w:pPr>
        <w:spacing w:line="570" w:lineRule="exact"/>
        <w:ind w:firstLine="640" w:firstLineChars="200"/>
        <w:rPr>
          <w:rFonts w:eastAsia="黑体"/>
          <w:color w:val="000000"/>
          <w:sz w:val="32"/>
          <w:szCs w:val="32"/>
        </w:rPr>
      </w:pPr>
      <w:r>
        <w:rPr>
          <w:rFonts w:hint="eastAsia" w:hAnsi="黑体" w:eastAsia="黑体" w:cs="黑体"/>
          <w:color w:val="000000"/>
          <w:sz w:val="32"/>
          <w:szCs w:val="32"/>
        </w:rPr>
        <w:t>二十一、各乡镇（街道、经济开发区）</w:t>
      </w:r>
    </w:p>
    <w:p>
      <w:pPr>
        <w:spacing w:line="570" w:lineRule="exact"/>
        <w:ind w:firstLine="640" w:firstLineChars="200"/>
        <w:rPr>
          <w:rFonts w:eastAsia="仿宋_GB2312"/>
          <w:color w:val="000000"/>
          <w:spacing w:val="2"/>
          <w:sz w:val="32"/>
          <w:szCs w:val="32"/>
        </w:rPr>
      </w:pPr>
      <w:r>
        <w:rPr>
          <w:rFonts w:eastAsia="仿宋_GB2312"/>
          <w:color w:val="000000"/>
          <w:sz w:val="32"/>
          <w:szCs w:val="32"/>
        </w:rPr>
        <w:t>1</w:t>
      </w:r>
      <w:r>
        <w:rPr>
          <w:rFonts w:hint="eastAsia" w:hAnsi="仿宋_GB2312" w:eastAsia="仿宋_GB2312" w:cs="仿宋_GB2312"/>
          <w:color w:val="000000"/>
          <w:sz w:val="32"/>
          <w:szCs w:val="32"/>
        </w:rPr>
        <w:t>．</w:t>
      </w:r>
      <w:r>
        <w:rPr>
          <w:rFonts w:hint="eastAsia" w:hAnsi="仿宋_GB2312" w:eastAsia="仿宋_GB2312" w:cs="仿宋_GB2312"/>
          <w:color w:val="000000"/>
          <w:kern w:val="0"/>
          <w:sz w:val="32"/>
          <w:szCs w:val="32"/>
        </w:rPr>
        <w:t>将示范区建设工作纳入政府年度目标管理和绩效考核。</w:t>
      </w:r>
      <w:r>
        <w:rPr>
          <w:rFonts w:hint="eastAsia" w:hAnsi="仿宋_GB2312" w:eastAsia="仿宋_GB2312" w:cs="仿宋_GB2312"/>
          <w:color w:val="000000"/>
          <w:sz w:val="32"/>
          <w:szCs w:val="32"/>
        </w:rPr>
        <w:t>在社区建设有利于宣传慢性病防控知识、培养慢性病防控技能的支持性环境。包括在社区建立健身场所、健康教育活动室和社区宣传栏，健康教育活动室内提供能测量身高、体重、腰围和血压的自助式检测设备。拥有健身场所、健康教育活动室和社区宣传栏的社区占到</w:t>
      </w:r>
      <w:r>
        <w:rPr>
          <w:rFonts w:eastAsia="仿宋_GB2312"/>
          <w:color w:val="000000"/>
          <w:sz w:val="32"/>
          <w:szCs w:val="32"/>
        </w:rPr>
        <w:t>100%</w:t>
      </w:r>
      <w:r>
        <w:rPr>
          <w:rFonts w:hint="eastAsia" w:hAnsi="仿宋_GB2312" w:eastAsia="仿宋_GB2312" w:cs="仿宋_GB2312"/>
          <w:color w:val="000000"/>
          <w:sz w:val="32"/>
          <w:szCs w:val="32"/>
        </w:rPr>
        <w:t>；开展社区健康讲座，每个社区每年开展</w:t>
      </w:r>
      <w:r>
        <w:rPr>
          <w:rFonts w:eastAsia="仿宋_GB2312"/>
          <w:color w:val="000000"/>
          <w:sz w:val="32"/>
          <w:szCs w:val="32"/>
        </w:rPr>
        <w:t>4</w:t>
      </w:r>
      <w:r>
        <w:rPr>
          <w:rFonts w:hint="eastAsia" w:hAnsi="仿宋_GB2312" w:eastAsia="仿宋_GB2312" w:cs="仿宋_GB2312"/>
          <w:color w:val="000000"/>
          <w:sz w:val="32"/>
          <w:szCs w:val="32"/>
        </w:rPr>
        <w:t>次以上的讲座，每次不少于</w:t>
      </w:r>
      <w:r>
        <w:rPr>
          <w:rFonts w:eastAsia="仿宋_GB2312"/>
          <w:color w:val="000000"/>
          <w:sz w:val="32"/>
          <w:szCs w:val="32"/>
        </w:rPr>
        <w:t>50</w:t>
      </w:r>
      <w:r>
        <w:rPr>
          <w:rFonts w:hint="eastAsia" w:hAnsi="仿宋_GB2312" w:eastAsia="仿宋_GB2312" w:cs="仿宋_GB2312"/>
          <w:color w:val="000000"/>
          <w:sz w:val="32"/>
          <w:szCs w:val="32"/>
        </w:rPr>
        <w:t>人。社区宣传栏</w:t>
      </w:r>
      <w:r>
        <w:rPr>
          <w:rFonts w:eastAsia="仿宋_GB2312"/>
          <w:color w:val="000000"/>
          <w:sz w:val="32"/>
          <w:szCs w:val="32"/>
        </w:rPr>
        <w:t>2</w:t>
      </w:r>
      <w:r>
        <w:rPr>
          <w:rFonts w:hint="eastAsia" w:hAnsi="仿宋_GB2312" w:eastAsia="仿宋_GB2312" w:cs="仿宋_GB2312"/>
          <w:color w:val="000000"/>
          <w:sz w:val="32"/>
          <w:szCs w:val="32"/>
        </w:rPr>
        <w:t>个月更新一次。在社区主要街道墙上喷绘或设置</w:t>
      </w:r>
      <w:r>
        <w:rPr>
          <w:rFonts w:eastAsia="仿宋_GB2312"/>
          <w:color w:val="000000"/>
          <w:sz w:val="32"/>
          <w:szCs w:val="32"/>
        </w:rPr>
        <w:t>“</w:t>
      </w:r>
      <w:r>
        <w:rPr>
          <w:rFonts w:hint="eastAsia" w:hAnsi="仿宋_GB2312" w:eastAsia="仿宋_GB2312" w:cs="仿宋_GB2312"/>
          <w:color w:val="000000"/>
          <w:sz w:val="32"/>
          <w:szCs w:val="32"/>
        </w:rPr>
        <w:t>我运动，我健康，我快乐</w:t>
      </w:r>
      <w:r>
        <w:rPr>
          <w:rFonts w:eastAsia="仿宋_GB2312"/>
          <w:color w:val="000000"/>
          <w:sz w:val="32"/>
          <w:szCs w:val="32"/>
        </w:rPr>
        <w:t>”</w:t>
      </w:r>
      <w:r>
        <w:rPr>
          <w:rFonts w:hint="eastAsia" w:hAnsi="仿宋_GB2312" w:eastAsia="仿宋_GB2312" w:cs="仿宋_GB2312"/>
          <w:color w:val="000000"/>
          <w:sz w:val="32"/>
          <w:szCs w:val="32"/>
        </w:rPr>
        <w:t>、</w:t>
      </w:r>
      <w:r>
        <w:rPr>
          <w:rFonts w:eastAsia="仿宋_GB2312"/>
          <w:color w:val="000000"/>
          <w:sz w:val="32"/>
          <w:szCs w:val="32"/>
        </w:rPr>
        <w:t>“</w:t>
      </w:r>
      <w:r>
        <w:rPr>
          <w:rFonts w:hint="eastAsia" w:hAnsi="仿宋_GB2312" w:eastAsia="仿宋_GB2312" w:cs="仿宋_GB2312"/>
          <w:color w:val="000000"/>
          <w:sz w:val="32"/>
          <w:szCs w:val="32"/>
        </w:rPr>
        <w:t>日行一万步，吃动两平衡，健康一辈子</w:t>
      </w:r>
      <w:r>
        <w:rPr>
          <w:rFonts w:eastAsia="仿宋_GB2312"/>
          <w:color w:val="000000"/>
          <w:sz w:val="32"/>
          <w:szCs w:val="32"/>
        </w:rPr>
        <w:t>”</w:t>
      </w:r>
      <w:r>
        <w:rPr>
          <w:rFonts w:hint="eastAsia" w:hAnsi="仿宋_GB2312" w:eastAsia="仿宋_GB2312" w:cs="仿宋_GB2312"/>
          <w:color w:val="000000"/>
          <w:sz w:val="32"/>
          <w:szCs w:val="32"/>
        </w:rPr>
        <w:t>、</w:t>
      </w:r>
      <w:r>
        <w:rPr>
          <w:rFonts w:eastAsia="仿宋_GB2312"/>
          <w:color w:val="000000"/>
          <w:sz w:val="32"/>
          <w:szCs w:val="32"/>
        </w:rPr>
        <w:t>“</w:t>
      </w:r>
      <w:r>
        <w:rPr>
          <w:rFonts w:hint="eastAsia" w:hAnsi="仿宋_GB2312" w:eastAsia="仿宋_GB2312" w:cs="仿宋_GB2312"/>
          <w:color w:val="000000"/>
          <w:sz w:val="32"/>
          <w:szCs w:val="32"/>
        </w:rPr>
        <w:t>每天锻炼一小时，健康工作四十年，幸福长寿一辈子</w:t>
      </w:r>
      <w:r>
        <w:rPr>
          <w:rFonts w:eastAsia="仿宋_GB2312"/>
          <w:color w:val="000000"/>
          <w:sz w:val="32"/>
          <w:szCs w:val="32"/>
        </w:rPr>
        <w:t>”</w:t>
      </w:r>
      <w:r>
        <w:rPr>
          <w:rFonts w:hint="eastAsia" w:hAnsi="仿宋_GB2312" w:eastAsia="仿宋_GB2312" w:cs="仿宋_GB2312"/>
          <w:color w:val="000000"/>
          <w:sz w:val="32"/>
          <w:szCs w:val="32"/>
        </w:rPr>
        <w:t>等健康生活方式宣传标语或大型广告宣传牌，营造浓厚的慢性病防控宣传氛围。</w:t>
      </w:r>
    </w:p>
    <w:p>
      <w:pPr>
        <w:spacing w:line="570" w:lineRule="exact"/>
        <w:ind w:firstLine="640" w:firstLineChars="200"/>
        <w:rPr>
          <w:rFonts w:eastAsia="仿宋_GB2312"/>
          <w:color w:val="000000"/>
          <w:sz w:val="32"/>
          <w:szCs w:val="32"/>
        </w:rPr>
      </w:pPr>
      <w:r>
        <w:rPr>
          <w:rFonts w:hint="eastAsia" w:hAnsi="楷体_GB2312" w:eastAsia="楷体_GB2312" w:cs="楷体_GB2312"/>
          <w:color w:val="000000"/>
          <w:sz w:val="32"/>
          <w:szCs w:val="32"/>
        </w:rPr>
        <w:t>报送资料：</w:t>
      </w:r>
      <w:r>
        <w:rPr>
          <w:rFonts w:hint="eastAsia" w:hAnsi="仿宋_GB2312" w:eastAsia="仿宋_GB2312" w:cs="仿宋_GB2312"/>
          <w:color w:val="000000"/>
          <w:sz w:val="32"/>
          <w:szCs w:val="32"/>
        </w:rPr>
        <w:t>围绕职责分工，制定部门慢性病综合防控示范区复审工作实施方案。</w:t>
      </w:r>
      <w:r>
        <w:rPr>
          <w:rFonts w:hint="eastAsia" w:hAnsi="仿宋_GB2312" w:eastAsia="仿宋_GB2312" w:cs="仿宋_GB2312"/>
          <w:color w:val="000000"/>
          <w:kern w:val="0"/>
          <w:sz w:val="32"/>
          <w:szCs w:val="32"/>
        </w:rPr>
        <w:t>提供部门年度计划和年终评价相关资料；</w:t>
      </w:r>
      <w:r>
        <w:rPr>
          <w:rFonts w:hint="eastAsia" w:hAnsi="仿宋_GB2312" w:eastAsia="仿宋_GB2312" w:cs="仿宋_GB2312"/>
          <w:color w:val="000000"/>
          <w:sz w:val="32"/>
          <w:szCs w:val="32"/>
        </w:rPr>
        <w:t>社区明单、拥有健身场所、健康教育活动室和社区宣传栏的社区明细及社区内设施照片及视频，组织开展健康教育讲座的通知、参加人员签到、照片及视频等资料，喷绘墙或广告牌照片。提供社区名称、负责人、联系电话等。</w:t>
      </w:r>
    </w:p>
    <w:p>
      <w:pPr>
        <w:spacing w:line="570" w:lineRule="exact"/>
        <w:ind w:firstLine="640" w:firstLineChars="200"/>
        <w:rPr>
          <w:rFonts w:eastAsia="仿宋_GB2312"/>
          <w:color w:val="000000"/>
          <w:sz w:val="32"/>
          <w:szCs w:val="32"/>
        </w:rPr>
      </w:pPr>
      <w:r>
        <w:rPr>
          <w:rFonts w:eastAsia="仿宋_GB2312"/>
          <w:color w:val="000000"/>
          <w:sz w:val="32"/>
          <w:szCs w:val="32"/>
        </w:rPr>
        <w:t>2</w:t>
      </w:r>
      <w:r>
        <w:rPr>
          <w:rFonts w:hint="eastAsia" w:hAnsi="仿宋_GB2312" w:eastAsia="仿宋_GB2312" w:cs="仿宋_GB2312"/>
          <w:color w:val="000000"/>
          <w:sz w:val="32"/>
          <w:szCs w:val="32"/>
        </w:rPr>
        <w:t>．每个社区有</w:t>
      </w:r>
      <w:r>
        <w:rPr>
          <w:rFonts w:eastAsia="仿宋_GB2312"/>
          <w:color w:val="000000"/>
          <w:sz w:val="32"/>
          <w:szCs w:val="32"/>
        </w:rPr>
        <w:t>1</w:t>
      </w:r>
      <w:r>
        <w:rPr>
          <w:rFonts w:hint="eastAsia" w:hAnsi="仿宋_GB2312" w:eastAsia="仿宋_GB2312" w:cs="仿宋_GB2312"/>
          <w:color w:val="000000"/>
          <w:sz w:val="32"/>
          <w:szCs w:val="32"/>
        </w:rPr>
        <w:t>个以上的群众性健身活动团体，每年至少组织开展一次活动。</w:t>
      </w:r>
    </w:p>
    <w:p>
      <w:pPr>
        <w:spacing w:line="570" w:lineRule="exact"/>
        <w:ind w:firstLine="640" w:firstLineChars="200"/>
        <w:rPr>
          <w:rFonts w:eastAsia="仿宋_GB2312"/>
          <w:color w:val="000000"/>
          <w:sz w:val="32"/>
          <w:szCs w:val="32"/>
        </w:rPr>
      </w:pPr>
      <w:r>
        <w:rPr>
          <w:rFonts w:hint="eastAsia" w:hAnsi="楷体_GB2312" w:eastAsia="楷体_GB2312" w:cs="楷体_GB2312"/>
          <w:color w:val="000000"/>
          <w:sz w:val="32"/>
          <w:szCs w:val="32"/>
        </w:rPr>
        <w:t>报送资料：</w:t>
      </w:r>
      <w:r>
        <w:rPr>
          <w:rFonts w:hint="eastAsia" w:hAnsi="仿宋_GB2312" w:eastAsia="仿宋_GB2312" w:cs="仿宋_GB2312"/>
          <w:color w:val="000000"/>
          <w:sz w:val="32"/>
          <w:szCs w:val="32"/>
        </w:rPr>
        <w:t>社区健身团体的明细（体现每个社区</w:t>
      </w:r>
      <w:r>
        <w:rPr>
          <w:rFonts w:eastAsia="仿宋_GB2312"/>
          <w:color w:val="000000"/>
          <w:sz w:val="32"/>
          <w:szCs w:val="32"/>
        </w:rPr>
        <w:t>1</w:t>
      </w:r>
      <w:r>
        <w:rPr>
          <w:rFonts w:hint="eastAsia" w:hAnsi="仿宋_GB2312" w:eastAsia="仿宋_GB2312" w:cs="仿宋_GB2312"/>
          <w:color w:val="000000"/>
          <w:sz w:val="32"/>
          <w:szCs w:val="32"/>
        </w:rPr>
        <w:t>个健身活动团体）、联系人、人员名单、活动名称、地点等。开展群众性健身活动的秩序册、照片及视频等资料。</w:t>
      </w:r>
    </w:p>
    <w:p>
      <w:pPr>
        <w:spacing w:line="570" w:lineRule="exact"/>
        <w:ind w:firstLine="640" w:firstLineChars="200"/>
        <w:rPr>
          <w:rFonts w:eastAsia="仿宋_GB2312"/>
          <w:color w:val="000000"/>
          <w:sz w:val="32"/>
          <w:szCs w:val="32"/>
        </w:rPr>
      </w:pPr>
      <w:r>
        <w:rPr>
          <w:rFonts w:eastAsia="仿宋_GB2312"/>
          <w:color w:val="000000"/>
          <w:sz w:val="32"/>
          <w:szCs w:val="32"/>
        </w:rPr>
        <w:t>3</w:t>
      </w:r>
      <w:r>
        <w:rPr>
          <w:rFonts w:hint="eastAsia" w:hAnsi="仿宋_GB2312" w:eastAsia="仿宋_GB2312" w:cs="仿宋_GB2312"/>
          <w:color w:val="000000"/>
          <w:sz w:val="32"/>
          <w:szCs w:val="32"/>
        </w:rPr>
        <w:t>．每个社区推荐一名</w:t>
      </w:r>
      <w:r>
        <w:rPr>
          <w:rFonts w:eastAsia="仿宋_GB2312"/>
          <w:color w:val="000000"/>
          <w:sz w:val="32"/>
          <w:szCs w:val="32"/>
        </w:rPr>
        <w:t>“</w:t>
      </w:r>
      <w:r>
        <w:rPr>
          <w:rFonts w:hint="eastAsia" w:hAnsi="仿宋_GB2312" w:eastAsia="仿宋_GB2312" w:cs="仿宋_GB2312"/>
          <w:color w:val="000000"/>
          <w:sz w:val="32"/>
          <w:szCs w:val="32"/>
        </w:rPr>
        <w:t>健康山东</w:t>
      </w:r>
      <w:r>
        <w:rPr>
          <w:rFonts w:eastAsia="仿宋_GB2312"/>
          <w:color w:val="000000"/>
          <w:sz w:val="32"/>
          <w:szCs w:val="32"/>
        </w:rPr>
        <w:t>·</w:t>
      </w:r>
      <w:r>
        <w:rPr>
          <w:rFonts w:hint="eastAsia" w:hAnsi="仿宋_GB2312" w:eastAsia="仿宋_GB2312" w:cs="仿宋_GB2312"/>
          <w:color w:val="000000"/>
          <w:sz w:val="32"/>
          <w:szCs w:val="32"/>
        </w:rPr>
        <w:t>全民健康生活方式基层健康指导员</w:t>
      </w:r>
      <w:r>
        <w:rPr>
          <w:rFonts w:eastAsia="仿宋_GB2312"/>
          <w:color w:val="000000"/>
          <w:sz w:val="32"/>
          <w:szCs w:val="32"/>
        </w:rPr>
        <w:t>”</w:t>
      </w:r>
      <w:r>
        <w:rPr>
          <w:rFonts w:hint="eastAsia" w:hAnsi="仿宋_GB2312" w:eastAsia="仿宋_GB2312" w:cs="仿宋_GB2312"/>
          <w:color w:val="000000"/>
          <w:sz w:val="32"/>
          <w:szCs w:val="32"/>
        </w:rPr>
        <w:t>，以乡镇（街道）为单位开展健康指导员培训工作，积极组织参加市县组织的培训，使其掌握较多的健康生活方式知识和技能。通过指导员对家庭成员朋友、邻居、社区居民开展通俗易懂的健康教育，宣传健康生活方式，带动社区居民改变不健康的生活方式。开展健康家庭和健康社区评选活动，开展健康家庭的社区占社区总数的</w:t>
      </w:r>
      <w:r>
        <w:rPr>
          <w:rFonts w:eastAsia="仿宋_GB2312"/>
          <w:color w:val="000000"/>
          <w:sz w:val="32"/>
          <w:szCs w:val="32"/>
        </w:rPr>
        <w:t>80%</w:t>
      </w:r>
      <w:r>
        <w:rPr>
          <w:rFonts w:hint="eastAsia" w:hAnsi="仿宋_GB2312" w:eastAsia="仿宋_GB2312" w:cs="仿宋_GB2312"/>
          <w:color w:val="000000"/>
          <w:sz w:val="32"/>
          <w:szCs w:val="32"/>
        </w:rPr>
        <w:t>以上，健康社区覆盖率</w:t>
      </w:r>
      <w:r>
        <w:rPr>
          <w:rFonts w:eastAsia="仿宋_GB2312"/>
          <w:color w:val="000000"/>
          <w:sz w:val="32"/>
          <w:szCs w:val="32"/>
        </w:rPr>
        <w:t>40%</w:t>
      </w:r>
      <w:r>
        <w:rPr>
          <w:rFonts w:hint="eastAsia" w:hAnsi="仿宋_GB2312" w:eastAsia="仿宋_GB2312" w:cs="仿宋_GB2312"/>
          <w:color w:val="000000"/>
          <w:sz w:val="32"/>
          <w:szCs w:val="32"/>
        </w:rPr>
        <w:t>以上。</w:t>
      </w:r>
    </w:p>
    <w:p>
      <w:pPr>
        <w:spacing w:line="570" w:lineRule="exact"/>
        <w:ind w:firstLine="640" w:firstLineChars="200"/>
        <w:rPr>
          <w:rFonts w:eastAsia="仿宋_GB2312"/>
          <w:color w:val="000000"/>
          <w:sz w:val="32"/>
          <w:szCs w:val="32"/>
        </w:rPr>
      </w:pPr>
      <w:r>
        <w:rPr>
          <w:rFonts w:hint="eastAsia" w:hAnsi="楷体_GB2312" w:eastAsia="楷体_GB2312" w:cs="楷体_GB2312"/>
          <w:color w:val="000000"/>
          <w:sz w:val="32"/>
          <w:szCs w:val="32"/>
        </w:rPr>
        <w:t>报送资料：</w:t>
      </w:r>
      <w:r>
        <w:rPr>
          <w:rFonts w:hint="eastAsia" w:hAnsi="仿宋_GB2312" w:eastAsia="仿宋_GB2312" w:cs="仿宋_GB2312"/>
          <w:color w:val="000000"/>
          <w:sz w:val="32"/>
          <w:szCs w:val="32"/>
        </w:rPr>
        <w:t>健康指导员培训通知、培训现场照片、视频、签到、总结、健康指导员名单、联系方式等。开展健康家庭和健康社区创建的计划、实施方案、社区名单、开展健康创建的社区名单。</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4Y2ExNWUwZTY4YTU5NzE5ZWEwMDkwYmM3ODUwY2YifQ=="/>
  </w:docVars>
  <w:rsids>
    <w:rsidRoot w:val="37784D6E"/>
    <w:rsid w:val="37784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2022-10-21T06:14:00Z</dcterms:created>
  <dc:creator>admin</dc:creator>
  <cp:lastModifiedBy>admin</cp:lastModifiedBy>
  <dcterms:modified xsi:type="dcterms:W3CDTF">2022-10-21T06:15:28Z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887733DBC8C14B22A9336D5FADF5150B</vt:lpwstr>
  </property>
</Properties>
</file>