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 xml:space="preserve">1 </w:t>
      </w:r>
    </w:p>
    <w:p>
      <w:pPr>
        <w:spacing w:line="570" w:lineRule="exact"/>
        <w:rPr>
          <w:rFonts w:eastAsia="黑体"/>
          <w:color w:val="000000"/>
          <w:sz w:val="28"/>
          <w:szCs w:val="28"/>
        </w:rPr>
      </w:pPr>
      <w:bookmarkStart w:id="0" w:name="_GoBack"/>
      <w:bookmarkEnd w:id="0"/>
    </w:p>
    <w:p>
      <w:pPr>
        <w:spacing w:line="570" w:lineRule="exact"/>
        <w:jc w:val="center"/>
        <w:rPr>
          <w:rFonts w:hAnsi="宋体" w:eastAsia="方正小标宋简体"/>
          <w:color w:val="000000"/>
          <w:sz w:val="44"/>
          <w:szCs w:val="44"/>
        </w:rPr>
      </w:pPr>
      <w:r>
        <w:rPr>
          <w:rFonts w:hint="eastAsia" w:hAnsi="宋体" w:eastAsia="方正小标宋简体" w:cs="方正小标宋简体"/>
          <w:color w:val="000000"/>
          <w:sz w:val="44"/>
          <w:szCs w:val="44"/>
        </w:rPr>
        <w:t>国家慢性病综合防控示范区建设指标体系</w:t>
      </w:r>
    </w:p>
    <w:p>
      <w:pPr>
        <w:spacing w:line="570" w:lineRule="exact"/>
        <w:jc w:val="center"/>
        <w:rPr>
          <w:color w:val="000000"/>
          <w:sz w:val="44"/>
          <w:szCs w:val="44"/>
        </w:rPr>
      </w:pPr>
    </w:p>
    <w:tbl>
      <w:tblPr>
        <w:tblStyle w:val="4"/>
        <w:tblW w:w="13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701"/>
        <w:gridCol w:w="2552"/>
        <w:gridCol w:w="4567"/>
        <w:gridCol w:w="1134"/>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widowControl/>
              <w:spacing w:line="260" w:lineRule="exact"/>
              <w:jc w:val="center"/>
              <w:rPr>
                <w:rFonts w:eastAsia="黑体"/>
                <w:color w:val="000000"/>
                <w:kern w:val="0"/>
              </w:rPr>
            </w:pPr>
            <w:r>
              <w:rPr>
                <w:rFonts w:hint="eastAsia" w:hAnsi="宋体" w:eastAsia="黑体" w:cs="黑体"/>
                <w:color w:val="000000"/>
                <w:kern w:val="0"/>
              </w:rPr>
              <w:t>指标分类</w:t>
            </w:r>
          </w:p>
        </w:tc>
        <w:tc>
          <w:tcPr>
            <w:tcW w:w="1701" w:type="dxa"/>
            <w:vAlign w:val="center"/>
          </w:tcPr>
          <w:p>
            <w:pPr>
              <w:widowControl/>
              <w:spacing w:line="260" w:lineRule="exact"/>
              <w:jc w:val="center"/>
              <w:rPr>
                <w:rFonts w:eastAsia="黑体"/>
                <w:color w:val="000000"/>
                <w:kern w:val="0"/>
              </w:rPr>
            </w:pPr>
            <w:r>
              <w:rPr>
                <w:rFonts w:hint="eastAsia" w:hAnsi="宋体" w:eastAsia="黑体" w:cs="黑体"/>
                <w:color w:val="000000"/>
                <w:kern w:val="0"/>
              </w:rPr>
              <w:t>指标内容</w:t>
            </w:r>
          </w:p>
        </w:tc>
        <w:tc>
          <w:tcPr>
            <w:tcW w:w="2552" w:type="dxa"/>
            <w:vAlign w:val="center"/>
          </w:tcPr>
          <w:p>
            <w:pPr>
              <w:widowControl/>
              <w:spacing w:line="260" w:lineRule="exact"/>
              <w:jc w:val="center"/>
              <w:rPr>
                <w:rFonts w:eastAsia="黑体"/>
                <w:color w:val="000000"/>
                <w:kern w:val="0"/>
              </w:rPr>
            </w:pPr>
            <w:r>
              <w:rPr>
                <w:rFonts w:hint="eastAsia" w:hAnsi="宋体" w:eastAsia="黑体" w:cs="黑体"/>
                <w:color w:val="000000"/>
                <w:kern w:val="0"/>
              </w:rPr>
              <w:t>指标要求</w:t>
            </w:r>
          </w:p>
        </w:tc>
        <w:tc>
          <w:tcPr>
            <w:tcW w:w="4567" w:type="dxa"/>
            <w:vAlign w:val="center"/>
          </w:tcPr>
          <w:p>
            <w:pPr>
              <w:widowControl/>
              <w:spacing w:line="260" w:lineRule="exact"/>
              <w:jc w:val="center"/>
              <w:rPr>
                <w:rFonts w:eastAsia="黑体"/>
                <w:color w:val="000000"/>
                <w:kern w:val="0"/>
              </w:rPr>
            </w:pPr>
            <w:r>
              <w:rPr>
                <w:rFonts w:hint="eastAsia" w:hAnsi="宋体" w:eastAsia="黑体" w:cs="黑体"/>
                <w:color w:val="000000"/>
                <w:kern w:val="0"/>
              </w:rPr>
              <w:t>赋分标准</w:t>
            </w:r>
          </w:p>
        </w:tc>
        <w:tc>
          <w:tcPr>
            <w:tcW w:w="1134" w:type="dxa"/>
            <w:vAlign w:val="center"/>
          </w:tcPr>
          <w:p>
            <w:pPr>
              <w:widowControl/>
              <w:spacing w:line="260" w:lineRule="exact"/>
              <w:jc w:val="center"/>
              <w:rPr>
                <w:rFonts w:eastAsia="黑体"/>
                <w:color w:val="000000"/>
                <w:kern w:val="0"/>
              </w:rPr>
            </w:pPr>
            <w:r>
              <w:rPr>
                <w:rFonts w:hint="eastAsia" w:hAnsi="宋体" w:eastAsia="黑体" w:cs="黑体"/>
                <w:color w:val="000000"/>
                <w:kern w:val="0"/>
              </w:rPr>
              <w:t>权重分值</w:t>
            </w:r>
          </w:p>
        </w:tc>
        <w:tc>
          <w:tcPr>
            <w:tcW w:w="2199" w:type="dxa"/>
            <w:vAlign w:val="center"/>
          </w:tcPr>
          <w:p>
            <w:pPr>
              <w:widowControl/>
              <w:spacing w:line="260" w:lineRule="exact"/>
              <w:jc w:val="center"/>
              <w:rPr>
                <w:rFonts w:eastAsia="黑体"/>
                <w:color w:val="000000"/>
                <w:kern w:val="0"/>
              </w:rPr>
            </w:pPr>
            <w:r>
              <w:rPr>
                <w:rFonts w:hint="eastAsia" w:hAnsi="宋体" w:eastAsia="黑体" w:cs="黑体"/>
                <w:color w:val="000000"/>
                <w:kern w:val="0"/>
              </w:rPr>
              <w:t>评价办法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1473" w:type="dxa"/>
            <w:vMerge w:val="restart"/>
            <w:vAlign w:val="center"/>
          </w:tcPr>
          <w:p>
            <w:pPr>
              <w:spacing w:line="260" w:lineRule="exact"/>
              <w:jc w:val="center"/>
              <w:rPr>
                <w:rFonts w:eastAsia="仿宋_GB2312"/>
                <w:color w:val="000000"/>
              </w:rPr>
            </w:pPr>
            <w:r>
              <w:rPr>
                <w:rFonts w:hint="eastAsia" w:eastAsia="仿宋_GB2312" w:cs="仿宋_GB2312"/>
                <w:color w:val="000000"/>
              </w:rPr>
              <w:t>一、政策完善</w:t>
            </w:r>
          </w:p>
          <w:p>
            <w:pPr>
              <w:spacing w:line="260" w:lineRule="exact"/>
              <w:jc w:val="center"/>
              <w:rPr>
                <w:rFonts w:eastAsia="仿宋_GB2312"/>
                <w:color w:val="000000"/>
              </w:rPr>
            </w:pPr>
            <w:r>
              <w:rPr>
                <w:rFonts w:hint="eastAsia" w:eastAsia="仿宋_GB2312" w:cs="仿宋_GB2312"/>
                <w:color w:val="000000"/>
              </w:rPr>
              <w:t>（</w:t>
            </w:r>
            <w:r>
              <w:rPr>
                <w:rFonts w:eastAsia="仿宋_GB2312"/>
                <w:color w:val="000000"/>
              </w:rPr>
              <w:t>45</w:t>
            </w:r>
            <w:r>
              <w:rPr>
                <w:rFonts w:hint="eastAsia" w:eastAsia="仿宋_GB2312" w:cs="仿宋_GB2312"/>
                <w:color w:val="000000"/>
              </w:rPr>
              <w:t>分）</w:t>
            </w:r>
          </w:p>
        </w:tc>
        <w:tc>
          <w:tcPr>
            <w:tcW w:w="1701" w:type="dxa"/>
            <w:vMerge w:val="restart"/>
            <w:vAlign w:val="center"/>
          </w:tcPr>
          <w:p>
            <w:pPr>
              <w:spacing w:line="260" w:lineRule="exact"/>
              <w:jc w:val="left"/>
              <w:rPr>
                <w:rFonts w:eastAsia="仿宋_GB2312"/>
                <w:color w:val="000000"/>
              </w:rPr>
            </w:pPr>
            <w:r>
              <w:rPr>
                <w:rFonts w:hint="eastAsia" w:eastAsia="仿宋_GB2312" w:cs="仿宋_GB2312"/>
                <w:color w:val="000000"/>
              </w:rPr>
              <w:t>（一）发挥政府主导作用，建立多部门协作联动机制。</w:t>
            </w:r>
          </w:p>
          <w:p>
            <w:pPr>
              <w:spacing w:line="260" w:lineRule="exact"/>
              <w:jc w:val="left"/>
              <w:rPr>
                <w:rFonts w:eastAsia="仿宋_GB2312"/>
                <w:color w:val="000000"/>
              </w:rPr>
            </w:pPr>
            <w:r>
              <w:rPr>
                <w:rFonts w:hint="eastAsia" w:eastAsia="仿宋_GB2312" w:cs="仿宋_GB2312"/>
                <w:color w:val="000000"/>
              </w:rPr>
              <w:t>（</w:t>
            </w:r>
            <w:r>
              <w:rPr>
                <w:rFonts w:eastAsia="仿宋_GB2312"/>
                <w:color w:val="000000"/>
              </w:rPr>
              <w:t>25</w:t>
            </w:r>
            <w:r>
              <w:rPr>
                <w:rFonts w:hint="eastAsia" w:eastAsia="仿宋_GB2312" w:cs="仿宋_GB2312"/>
                <w:color w:val="000000"/>
              </w:rPr>
              <w:t>分）</w:t>
            </w:r>
          </w:p>
        </w:tc>
        <w:tc>
          <w:tcPr>
            <w:tcW w:w="2552" w:type="dxa"/>
            <w:vAlign w:val="center"/>
          </w:tcPr>
          <w:p>
            <w:pPr>
              <w:widowControl/>
              <w:spacing w:line="260" w:lineRule="exact"/>
              <w:rPr>
                <w:rFonts w:eastAsia="仿宋_GB2312"/>
                <w:color w:val="000000"/>
                <w:kern w:val="0"/>
              </w:rPr>
            </w:pPr>
            <w:r>
              <w:rPr>
                <w:rFonts w:eastAsia="仿宋_GB2312"/>
                <w:color w:val="000000"/>
                <w:kern w:val="0"/>
              </w:rPr>
              <w:t>1.</w:t>
            </w:r>
            <w:r>
              <w:rPr>
                <w:rFonts w:hint="eastAsia" w:eastAsia="仿宋_GB2312" w:cs="仿宋_GB2312"/>
                <w:color w:val="000000"/>
                <w:kern w:val="0"/>
              </w:rPr>
              <w:t>辖区政府成立示范区建设领导小组，明确部门职责，建立完善的信息反馈沟通制度。</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）成立辖区示范区建设领导小组，政府主要领导任组长，明确各部门职责，</w:t>
            </w:r>
            <w:r>
              <w:rPr>
                <w:rFonts w:eastAsia="仿宋_GB2312"/>
                <w:color w:val="000000"/>
              </w:rPr>
              <w:t>4</w:t>
            </w:r>
            <w:r>
              <w:rPr>
                <w:rFonts w:hint="eastAsia" w:eastAsia="仿宋_GB2312" w:cs="仿宋_GB2312"/>
                <w:color w:val="000000"/>
              </w:rPr>
              <w:t>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2</w:t>
            </w:r>
            <w:r>
              <w:rPr>
                <w:rFonts w:hint="eastAsia" w:eastAsia="仿宋_GB2312" w:cs="仿宋_GB2312"/>
                <w:color w:val="000000"/>
              </w:rPr>
              <w:t>）设立示范区建设工作办公室，</w:t>
            </w:r>
            <w:r>
              <w:rPr>
                <w:rFonts w:eastAsia="仿宋_GB2312"/>
                <w:color w:val="000000"/>
              </w:rPr>
              <w:t>2</w:t>
            </w:r>
            <w:r>
              <w:rPr>
                <w:rFonts w:hint="eastAsia" w:eastAsia="仿宋_GB2312" w:cs="仿宋_GB2312"/>
                <w:color w:val="000000"/>
              </w:rPr>
              <w:t>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3</w:t>
            </w:r>
            <w:r>
              <w:rPr>
                <w:rFonts w:hint="eastAsia" w:eastAsia="仿宋_GB2312" w:cs="仿宋_GB2312"/>
                <w:color w:val="000000"/>
              </w:rPr>
              <w:t>）每年召开</w:t>
            </w:r>
            <w:r>
              <w:rPr>
                <w:rFonts w:eastAsia="仿宋_GB2312"/>
                <w:color w:val="000000"/>
              </w:rPr>
              <w:t>1</w:t>
            </w:r>
            <w:r>
              <w:rPr>
                <w:rFonts w:hint="eastAsia" w:eastAsia="仿宋_GB2312" w:cs="仿宋_GB2312"/>
                <w:color w:val="000000"/>
              </w:rPr>
              <w:t>次及以上领导小组工作会议，</w:t>
            </w:r>
            <w:r>
              <w:rPr>
                <w:rFonts w:eastAsia="仿宋_GB2312"/>
                <w:color w:val="000000"/>
              </w:rPr>
              <w:t>2</w:t>
            </w:r>
            <w:r>
              <w:rPr>
                <w:rFonts w:hint="eastAsia" w:eastAsia="仿宋_GB2312" w:cs="仿宋_GB2312"/>
                <w:color w:val="000000"/>
              </w:rPr>
              <w:t>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4</w:t>
            </w:r>
            <w:r>
              <w:rPr>
                <w:rFonts w:hint="eastAsia" w:eastAsia="仿宋_GB2312" w:cs="仿宋_GB2312"/>
                <w:color w:val="000000"/>
              </w:rPr>
              <w:t>）根</w:t>
            </w:r>
            <w:r>
              <w:rPr>
                <w:rFonts w:hint="eastAsia" w:eastAsia="仿宋_GB2312" w:cs="仿宋_GB2312"/>
                <w:color w:val="000000"/>
                <w:spacing w:val="-8"/>
              </w:rPr>
              <w:t>据实际工作需要及时召开联络员会议，</w:t>
            </w:r>
            <w:r>
              <w:rPr>
                <w:rFonts w:eastAsia="仿宋_GB2312"/>
                <w:color w:val="000000"/>
                <w:spacing w:val="-8"/>
              </w:rPr>
              <w:t>2</w:t>
            </w:r>
            <w:r>
              <w:rPr>
                <w:rFonts w:hint="eastAsia" w:eastAsia="仿宋_GB2312" w:cs="仿宋_GB2312"/>
                <w:color w:val="000000"/>
                <w:spacing w:val="-8"/>
              </w:rPr>
              <w:t>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10</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查阅资料，现场询问。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2.</w:t>
            </w:r>
            <w:r>
              <w:rPr>
                <w:rFonts w:hint="eastAsia" w:eastAsia="仿宋_GB2312" w:cs="仿宋_GB2312"/>
                <w:color w:val="000000"/>
                <w:kern w:val="0"/>
              </w:rPr>
              <w:t>辖区政府将慢性病防控工作纳入当地政府经济社会发展规划。</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）慢性病防控工作纳入政府社会经济发展规划，</w:t>
            </w:r>
            <w:r>
              <w:rPr>
                <w:rFonts w:eastAsia="仿宋_GB2312"/>
                <w:color w:val="000000"/>
              </w:rPr>
              <w:t>3</w:t>
            </w:r>
            <w:r>
              <w:rPr>
                <w:rFonts w:hint="eastAsia" w:eastAsia="仿宋_GB2312" w:cs="仿宋_GB2312"/>
                <w:color w:val="000000"/>
              </w:rPr>
              <w:t>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2</w:t>
            </w:r>
            <w:r>
              <w:rPr>
                <w:rFonts w:hint="eastAsia" w:eastAsia="仿宋_GB2312" w:cs="仿宋_GB2312"/>
                <w:color w:val="000000"/>
              </w:rPr>
              <w:t>）政府制定慢性病综合防控示范区建设实施方案，</w:t>
            </w:r>
            <w:r>
              <w:rPr>
                <w:rFonts w:eastAsia="仿宋_GB2312"/>
                <w:color w:val="000000"/>
              </w:rPr>
              <w:t>2</w:t>
            </w:r>
            <w:r>
              <w:rPr>
                <w:rFonts w:hint="eastAsia" w:eastAsia="仿宋_GB2312" w:cs="仿宋_GB2312"/>
                <w:color w:val="000000"/>
              </w:rPr>
              <w:t>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5</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3.</w:t>
            </w:r>
            <w:r>
              <w:rPr>
                <w:rFonts w:hint="eastAsia" w:eastAsia="仿宋_GB2312" w:cs="仿宋_GB2312"/>
                <w:color w:val="000000"/>
                <w:kern w:val="0"/>
              </w:rPr>
              <w:t>慢</w:t>
            </w:r>
            <w:r>
              <w:rPr>
                <w:rFonts w:hint="eastAsia" w:eastAsia="仿宋_GB2312" w:cs="仿宋_GB2312"/>
                <w:color w:val="000000"/>
                <w:spacing w:val="-8"/>
                <w:kern w:val="0"/>
              </w:rPr>
              <w:t>性病防控融入各部门政策规章制度，有烟草控制、降低有害饮酒、减盐、控油、控制体重、全民健身等慢性病危险因素干预、疾病管理相关的政策规章制度</w:t>
            </w:r>
            <w:r>
              <w:rPr>
                <w:rFonts w:hint="eastAsia" w:eastAsia="仿宋_GB2312" w:cs="仿宋_GB2312"/>
                <w:color w:val="000000"/>
                <w:kern w:val="0"/>
              </w:rPr>
              <w:t>。</w:t>
            </w:r>
          </w:p>
        </w:tc>
        <w:tc>
          <w:tcPr>
            <w:tcW w:w="4567" w:type="dxa"/>
            <w:vAlign w:val="center"/>
          </w:tcPr>
          <w:p>
            <w:pPr>
              <w:spacing w:line="260" w:lineRule="exact"/>
              <w:rPr>
                <w:rFonts w:eastAsia="仿宋_GB2312"/>
                <w:color w:val="000000"/>
              </w:rPr>
            </w:pPr>
            <w:r>
              <w:rPr>
                <w:rFonts w:hint="eastAsia" w:eastAsia="仿宋_GB2312" w:cs="仿宋_GB2312"/>
                <w:color w:val="000000"/>
              </w:rPr>
              <w:t>抽查</w:t>
            </w:r>
            <w:r>
              <w:rPr>
                <w:rFonts w:eastAsia="仿宋_GB2312"/>
                <w:color w:val="000000"/>
              </w:rPr>
              <w:t>5</w:t>
            </w:r>
            <w:r>
              <w:rPr>
                <w:rFonts w:hint="eastAsia" w:eastAsia="仿宋_GB2312" w:cs="仿宋_GB2312"/>
                <w:color w:val="000000"/>
              </w:rPr>
              <w:t>个部门制定落实相关健康政策情况。</w:t>
            </w:r>
          </w:p>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）凡制定并落实，每个部门得</w:t>
            </w:r>
            <w:r>
              <w:rPr>
                <w:rFonts w:eastAsia="仿宋_GB2312"/>
                <w:color w:val="000000"/>
              </w:rPr>
              <w:t>1</w:t>
            </w:r>
            <w:r>
              <w:rPr>
                <w:rFonts w:hint="eastAsia" w:eastAsia="仿宋_GB2312" w:cs="仿宋_GB2312"/>
                <w:color w:val="000000"/>
              </w:rPr>
              <w:t>分，满分</w:t>
            </w:r>
            <w:r>
              <w:rPr>
                <w:rFonts w:eastAsia="仿宋_GB2312"/>
                <w:color w:val="000000"/>
              </w:rPr>
              <w:t>5</w:t>
            </w:r>
            <w:r>
              <w:rPr>
                <w:rFonts w:hint="eastAsia" w:eastAsia="仿宋_GB2312" w:cs="仿宋_GB2312"/>
                <w:color w:val="000000"/>
              </w:rPr>
              <w:t>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2</w:t>
            </w:r>
            <w:r>
              <w:rPr>
                <w:rFonts w:hint="eastAsia" w:eastAsia="仿宋_GB2312" w:cs="仿宋_GB2312"/>
                <w:color w:val="000000"/>
              </w:rPr>
              <w:t>）制定但没有落实，每个部门得</w:t>
            </w:r>
            <w:r>
              <w:rPr>
                <w:rFonts w:eastAsia="仿宋_GB2312"/>
                <w:color w:val="000000"/>
              </w:rPr>
              <w:t>0.5</w:t>
            </w:r>
            <w:r>
              <w:rPr>
                <w:rFonts w:hint="eastAsia" w:eastAsia="仿宋_GB2312" w:cs="仿宋_GB2312"/>
                <w:color w:val="000000"/>
              </w:rPr>
              <w:t>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5</w:t>
            </w:r>
          </w:p>
        </w:tc>
        <w:tc>
          <w:tcPr>
            <w:tcW w:w="2199" w:type="dxa"/>
            <w:vAlign w:val="center"/>
          </w:tcPr>
          <w:p>
            <w:pPr>
              <w:spacing w:line="260" w:lineRule="exact"/>
              <w:rPr>
                <w:rFonts w:eastAsia="仿宋_GB2312"/>
                <w:color w:val="000000"/>
                <w:kern w:val="0"/>
              </w:rPr>
            </w:pPr>
            <w:r>
              <w:rPr>
                <w:rFonts w:hint="eastAsia" w:eastAsia="仿宋_GB2312" w:cs="仿宋_GB2312"/>
                <w:color w:val="000000"/>
                <w:kern w:val="0"/>
              </w:rPr>
              <w:t>随机</w:t>
            </w:r>
            <w:r>
              <w:rPr>
                <w:rFonts w:hint="eastAsia" w:eastAsia="仿宋_GB2312" w:cs="仿宋_GB2312"/>
                <w:color w:val="000000"/>
                <w:spacing w:val="-8"/>
                <w:kern w:val="0"/>
              </w:rPr>
              <w:t>抽查</w:t>
            </w:r>
            <w:r>
              <w:rPr>
                <w:rFonts w:eastAsia="仿宋_GB2312"/>
                <w:color w:val="000000"/>
                <w:spacing w:val="-8"/>
                <w:kern w:val="0"/>
              </w:rPr>
              <w:t>5</w:t>
            </w:r>
            <w:r>
              <w:rPr>
                <w:rFonts w:hint="eastAsia" w:eastAsia="仿宋_GB2312" w:cs="仿宋_GB2312"/>
                <w:color w:val="000000"/>
                <w:spacing w:val="-8"/>
                <w:kern w:val="0"/>
              </w:rPr>
              <w:t>个部门年度工作计划的政策相关内容的体现和落实情况；抽查</w:t>
            </w:r>
            <w:r>
              <w:rPr>
                <w:rFonts w:eastAsia="仿宋_GB2312"/>
                <w:color w:val="000000"/>
                <w:spacing w:val="-8"/>
                <w:kern w:val="0"/>
              </w:rPr>
              <w:t>2</w:t>
            </w:r>
            <w:r>
              <w:rPr>
                <w:rFonts w:hint="eastAsia" w:eastAsia="仿宋_GB2312" w:cs="仿宋_GB2312"/>
                <w:color w:val="000000"/>
                <w:spacing w:val="-8"/>
                <w:kern w:val="0"/>
              </w:rPr>
              <w:t>个部门员工，简单问询对本部门该政策的知晓与落实情况</w:t>
            </w:r>
            <w:r>
              <w:rPr>
                <w:rFonts w:hint="eastAsia" w:eastAsia="仿宋_GB2312" w:cs="仿宋_GB2312"/>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4.</w:t>
            </w:r>
            <w:r>
              <w:rPr>
                <w:rFonts w:hint="eastAsia" w:eastAsia="仿宋_GB2312" w:cs="仿宋_GB2312"/>
                <w:color w:val="000000"/>
                <w:kern w:val="0"/>
              </w:rPr>
              <w:t>示范区建设领导小组建立工作督导制度，开展示范区建设的多部门联合督导。</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）每年组织</w:t>
            </w:r>
            <w:r>
              <w:rPr>
                <w:rFonts w:eastAsia="仿宋_GB2312"/>
                <w:color w:val="000000"/>
              </w:rPr>
              <w:t>2</w:t>
            </w:r>
            <w:r>
              <w:rPr>
                <w:rFonts w:hint="eastAsia" w:eastAsia="仿宋_GB2312" w:cs="仿宋_GB2312"/>
                <w:color w:val="000000"/>
              </w:rPr>
              <w:t>次由</w:t>
            </w:r>
            <w:r>
              <w:rPr>
                <w:rFonts w:eastAsia="仿宋_GB2312"/>
                <w:color w:val="000000"/>
              </w:rPr>
              <w:t>5</w:t>
            </w:r>
            <w:r>
              <w:rPr>
                <w:rFonts w:hint="eastAsia" w:eastAsia="仿宋_GB2312" w:cs="仿宋_GB2312"/>
                <w:color w:val="000000"/>
              </w:rPr>
              <w:t>个及以上部门参与的联合督导，每次得</w:t>
            </w:r>
            <w:r>
              <w:rPr>
                <w:rFonts w:eastAsia="仿宋_GB2312"/>
                <w:color w:val="000000"/>
              </w:rPr>
              <w:t>1</w:t>
            </w:r>
            <w:r>
              <w:rPr>
                <w:rFonts w:hint="eastAsia" w:eastAsia="仿宋_GB2312" w:cs="仿宋_GB2312"/>
                <w:color w:val="000000"/>
              </w:rPr>
              <w:t>分；低于</w:t>
            </w:r>
            <w:r>
              <w:rPr>
                <w:rFonts w:eastAsia="仿宋_GB2312"/>
                <w:color w:val="000000"/>
              </w:rPr>
              <w:t>5</w:t>
            </w:r>
            <w:r>
              <w:rPr>
                <w:rFonts w:hint="eastAsia" w:eastAsia="仿宋_GB2312" w:cs="仿宋_GB2312"/>
                <w:color w:val="000000"/>
              </w:rPr>
              <w:t>个部门参与得</w:t>
            </w:r>
            <w:r>
              <w:rPr>
                <w:rFonts w:eastAsia="仿宋_GB2312"/>
                <w:color w:val="000000"/>
              </w:rPr>
              <w:t>0.5</w:t>
            </w:r>
            <w:r>
              <w:rPr>
                <w:rFonts w:hint="eastAsia" w:eastAsia="仿宋_GB2312" w:cs="仿宋_GB2312"/>
                <w:color w:val="000000"/>
              </w:rPr>
              <w:t>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2</w:t>
            </w:r>
            <w:r>
              <w:rPr>
                <w:rFonts w:hint="eastAsia" w:eastAsia="仿宋_GB2312" w:cs="仿宋_GB2312"/>
                <w:color w:val="000000"/>
              </w:rPr>
              <w:t>）联合督导内容主要包括部门合作建立的信息沟通共享、激励问责、质量控制等</w:t>
            </w:r>
            <w:r>
              <w:rPr>
                <w:rFonts w:eastAsia="仿宋_GB2312"/>
                <w:color w:val="000000"/>
              </w:rPr>
              <w:t>3</w:t>
            </w:r>
            <w:r>
              <w:rPr>
                <w:rFonts w:hint="eastAsia" w:eastAsia="仿宋_GB2312" w:cs="仿宋_GB2312"/>
                <w:color w:val="000000"/>
              </w:rPr>
              <w:t>个基本运行机制情况，每个机制分值为</w:t>
            </w:r>
            <w:r>
              <w:rPr>
                <w:rFonts w:eastAsia="仿宋_GB2312"/>
                <w:color w:val="000000"/>
              </w:rPr>
              <w:t>1</w:t>
            </w:r>
            <w:r>
              <w:rPr>
                <w:rFonts w:hint="eastAsia" w:eastAsia="仿宋_GB2312" w:cs="仿宋_GB2312"/>
                <w:color w:val="000000"/>
              </w:rPr>
              <w:t>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5</w:t>
            </w:r>
          </w:p>
        </w:tc>
        <w:tc>
          <w:tcPr>
            <w:tcW w:w="2199" w:type="dxa"/>
            <w:vAlign w:val="center"/>
          </w:tcPr>
          <w:p>
            <w:pPr>
              <w:spacing w:line="260" w:lineRule="exact"/>
              <w:rPr>
                <w:rFonts w:eastAsia="仿宋_GB2312"/>
                <w:color w:val="000000"/>
                <w:kern w:val="0"/>
              </w:rPr>
            </w:pPr>
            <w:r>
              <w:rPr>
                <w:rFonts w:hint="eastAsia" w:eastAsia="仿宋_GB2312" w:cs="仿宋_GB2312"/>
                <w:color w:val="000000"/>
                <w:kern w:val="0"/>
              </w:rPr>
              <w:t>查阅资料。</w:t>
            </w:r>
          </w:p>
          <w:p>
            <w:pPr>
              <w:spacing w:line="260" w:lineRule="exact"/>
              <w:rPr>
                <w:rFonts w:eastAsia="仿宋_GB2312"/>
                <w:color w:val="000000"/>
                <w:kern w:val="0"/>
              </w:rPr>
            </w:pPr>
            <w:r>
              <w:rPr>
                <w:rFonts w:hint="eastAsia" w:eastAsia="仿宋_GB2312" w:cs="仿宋_GB2312"/>
                <w:color w:val="000000"/>
                <w:kern w:val="0"/>
              </w:rPr>
              <w:t>随机抽取</w:t>
            </w:r>
            <w:r>
              <w:rPr>
                <w:rFonts w:eastAsia="仿宋_GB2312"/>
                <w:color w:val="000000"/>
                <w:kern w:val="0"/>
              </w:rPr>
              <w:t>1-2</w:t>
            </w:r>
            <w:r>
              <w:rPr>
                <w:rFonts w:hint="eastAsia" w:eastAsia="仿宋_GB2312" w:cs="仿宋_GB2312"/>
                <w:color w:val="000000"/>
                <w:kern w:val="0"/>
              </w:rPr>
              <w:t>个参与合作部门的职能科室负责人，询问</w:t>
            </w:r>
            <w:r>
              <w:rPr>
                <w:rFonts w:eastAsia="仿宋_GB2312"/>
                <w:color w:val="000000"/>
                <w:kern w:val="0"/>
              </w:rPr>
              <w:t>3</w:t>
            </w:r>
            <w:r>
              <w:rPr>
                <w:rFonts w:hint="eastAsia" w:eastAsia="仿宋_GB2312" w:cs="仿宋_GB2312"/>
                <w:color w:val="000000"/>
                <w:kern w:val="0"/>
              </w:rPr>
              <w:t>项基本机制的落实情况。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restart"/>
            <w:vAlign w:val="center"/>
          </w:tcPr>
          <w:p>
            <w:pPr>
              <w:spacing w:line="260" w:lineRule="exact"/>
              <w:jc w:val="left"/>
              <w:rPr>
                <w:rFonts w:eastAsia="仿宋_GB2312"/>
                <w:color w:val="000000"/>
              </w:rPr>
            </w:pPr>
            <w:r>
              <w:rPr>
                <w:rFonts w:hint="eastAsia" w:eastAsia="仿宋_GB2312" w:cs="仿宋_GB2312"/>
                <w:color w:val="000000"/>
              </w:rPr>
              <w:t>（二）保障慢性病防控经费。</w:t>
            </w:r>
          </w:p>
          <w:p>
            <w:pPr>
              <w:spacing w:line="260" w:lineRule="exact"/>
              <w:jc w:val="left"/>
              <w:rPr>
                <w:rFonts w:eastAsia="仿宋_GB2312"/>
                <w:color w:val="000000"/>
              </w:rPr>
            </w:pPr>
            <w:r>
              <w:rPr>
                <w:rFonts w:hint="eastAsia" w:eastAsia="仿宋_GB2312" w:cs="仿宋_GB2312"/>
                <w:color w:val="000000"/>
              </w:rPr>
              <w:t>（</w:t>
            </w:r>
            <w:r>
              <w:rPr>
                <w:rFonts w:eastAsia="仿宋_GB2312"/>
                <w:color w:val="000000"/>
              </w:rPr>
              <w:t>10</w:t>
            </w:r>
            <w:r>
              <w:rPr>
                <w:rFonts w:hint="eastAsia" w:eastAsia="仿宋_GB2312" w:cs="仿宋_GB2312"/>
                <w:color w:val="000000"/>
              </w:rPr>
              <w:t>分）</w:t>
            </w:r>
          </w:p>
        </w:tc>
        <w:tc>
          <w:tcPr>
            <w:tcW w:w="2552" w:type="dxa"/>
            <w:vAlign w:val="center"/>
          </w:tcPr>
          <w:p>
            <w:pPr>
              <w:widowControl/>
              <w:spacing w:line="260" w:lineRule="exact"/>
              <w:rPr>
                <w:rFonts w:eastAsia="仿宋_GB2312"/>
                <w:color w:val="000000"/>
                <w:kern w:val="0"/>
              </w:rPr>
            </w:pPr>
            <w:r>
              <w:rPr>
                <w:rFonts w:eastAsia="仿宋_GB2312"/>
                <w:color w:val="000000"/>
                <w:kern w:val="0"/>
              </w:rPr>
              <w:t>1.</w:t>
            </w:r>
            <w:r>
              <w:rPr>
                <w:rFonts w:hint="eastAsia" w:eastAsia="仿宋_GB2312" w:cs="仿宋_GB2312"/>
                <w:color w:val="000000"/>
                <w:kern w:val="0"/>
              </w:rPr>
              <w:t>慢性病防控工作经费纳入政府年度预算、决算管理。</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）慢性病防控工作经费纳入政府预算、决算管理，各</w:t>
            </w:r>
            <w:r>
              <w:rPr>
                <w:rFonts w:eastAsia="仿宋_GB2312"/>
                <w:color w:val="000000"/>
              </w:rPr>
              <w:t>1</w:t>
            </w:r>
            <w:r>
              <w:rPr>
                <w:rFonts w:hint="eastAsia" w:eastAsia="仿宋_GB2312" w:cs="仿宋_GB2312"/>
                <w:color w:val="000000"/>
              </w:rPr>
              <w:t>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2</w:t>
            </w:r>
            <w:r>
              <w:rPr>
                <w:rFonts w:hint="eastAsia" w:eastAsia="仿宋_GB2312" w:cs="仿宋_GB2312"/>
                <w:color w:val="000000"/>
              </w:rPr>
              <w:t>）经费预算执行率</w:t>
            </w:r>
            <w:r>
              <w:rPr>
                <w:rFonts w:eastAsia="仿宋_GB2312"/>
                <w:color w:val="000000"/>
              </w:rPr>
              <w:t>100%</w:t>
            </w:r>
            <w:r>
              <w:rPr>
                <w:rFonts w:hint="eastAsia" w:eastAsia="仿宋_GB2312" w:cs="仿宋_GB2312"/>
                <w:color w:val="000000"/>
              </w:rPr>
              <w:t>，</w:t>
            </w:r>
            <w:r>
              <w:rPr>
                <w:rFonts w:eastAsia="仿宋_GB2312"/>
                <w:color w:val="000000"/>
              </w:rPr>
              <w:t xml:space="preserve"> 1</w:t>
            </w:r>
            <w:r>
              <w:rPr>
                <w:rFonts w:hint="eastAsia" w:eastAsia="仿宋_GB2312" w:cs="仿宋_GB2312"/>
                <w:color w:val="000000"/>
              </w:rPr>
              <w:t>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3</w:t>
            </w:r>
          </w:p>
        </w:tc>
        <w:tc>
          <w:tcPr>
            <w:tcW w:w="2199" w:type="dxa"/>
            <w:vAlign w:val="center"/>
          </w:tcPr>
          <w:p>
            <w:pPr>
              <w:spacing w:line="260" w:lineRule="exact"/>
              <w:rPr>
                <w:rFonts w:eastAsia="仿宋_GB2312"/>
                <w:color w:val="000000"/>
                <w:kern w:val="0"/>
              </w:rPr>
            </w:pPr>
            <w:r>
              <w:rPr>
                <w:rFonts w:hint="eastAsia" w:eastAsia="仿宋_GB2312" w:cs="仿宋_GB2312"/>
                <w:color w:val="000000"/>
                <w:kern w:val="0"/>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2.</w:t>
            </w:r>
            <w:r>
              <w:rPr>
                <w:rFonts w:hint="eastAsia" w:eastAsia="仿宋_GB2312" w:cs="仿宋_GB2312"/>
                <w:color w:val="000000"/>
                <w:kern w:val="0"/>
              </w:rPr>
              <w:t>辖区政府按规划、计划提供示范区建设专项工作经费，专款专用。</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）辖区提供示范区建设专项工作经费，</w:t>
            </w:r>
            <w:r>
              <w:rPr>
                <w:rFonts w:eastAsia="仿宋_GB2312"/>
                <w:color w:val="000000"/>
              </w:rPr>
              <w:t>3</w:t>
            </w:r>
            <w:r>
              <w:rPr>
                <w:rFonts w:hint="eastAsia" w:eastAsia="仿宋_GB2312" w:cs="仿宋_GB2312"/>
                <w:color w:val="000000"/>
              </w:rPr>
              <w:t>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2</w:t>
            </w:r>
            <w:r>
              <w:rPr>
                <w:rFonts w:hint="eastAsia" w:eastAsia="仿宋_GB2312" w:cs="仿宋_GB2312"/>
                <w:color w:val="000000"/>
              </w:rPr>
              <w:t>）慢性病防控经费专项管理，确保专款专用，</w:t>
            </w:r>
            <w:r>
              <w:rPr>
                <w:rFonts w:eastAsia="仿宋_GB2312"/>
                <w:color w:val="000000"/>
              </w:rPr>
              <w:t>2</w:t>
            </w:r>
            <w:r>
              <w:rPr>
                <w:rFonts w:hint="eastAsia" w:eastAsia="仿宋_GB2312" w:cs="仿宋_GB2312"/>
                <w:color w:val="000000"/>
              </w:rPr>
              <w:t>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5</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3.</w:t>
            </w:r>
            <w:r>
              <w:rPr>
                <w:rFonts w:hint="eastAsia" w:eastAsia="仿宋_GB2312" w:cs="仿宋_GB2312"/>
                <w:color w:val="000000"/>
                <w:kern w:val="0"/>
              </w:rPr>
              <w:t>保障疾控机构的慢性病防控工作经费。</w:t>
            </w:r>
          </w:p>
        </w:tc>
        <w:tc>
          <w:tcPr>
            <w:tcW w:w="4567" w:type="dxa"/>
            <w:vAlign w:val="center"/>
          </w:tcPr>
          <w:p>
            <w:pPr>
              <w:spacing w:line="260" w:lineRule="exact"/>
              <w:rPr>
                <w:rFonts w:eastAsia="仿宋_GB2312"/>
                <w:color w:val="000000"/>
              </w:rPr>
            </w:pPr>
            <w:r>
              <w:rPr>
                <w:rFonts w:hint="eastAsia" w:eastAsia="仿宋_GB2312" w:cs="仿宋_GB2312"/>
                <w:color w:val="000000"/>
              </w:rPr>
              <w:t>慢性病防控工作经费占疾控机构业务总经费的比例＞</w:t>
            </w:r>
            <w:r>
              <w:rPr>
                <w:rFonts w:eastAsia="仿宋_GB2312"/>
                <w:color w:val="000000"/>
              </w:rPr>
              <w:t>10%</w:t>
            </w:r>
            <w:r>
              <w:rPr>
                <w:rFonts w:hint="eastAsia" w:eastAsia="仿宋_GB2312" w:cs="仿宋_GB2312"/>
                <w:color w:val="000000"/>
              </w:rPr>
              <w:t>，</w:t>
            </w:r>
            <w:r>
              <w:rPr>
                <w:rFonts w:eastAsia="仿宋_GB2312"/>
                <w:color w:val="000000"/>
              </w:rPr>
              <w:t xml:space="preserve"> 2</w:t>
            </w:r>
            <w:r>
              <w:rPr>
                <w:rFonts w:hint="eastAsia" w:eastAsia="仿宋_GB2312" w:cs="仿宋_GB2312"/>
                <w:color w:val="000000"/>
              </w:rPr>
              <w:t>分；</w:t>
            </w:r>
            <w:r>
              <w:rPr>
                <w:rFonts w:eastAsia="仿宋_GB2312"/>
                <w:color w:val="000000"/>
              </w:rPr>
              <w:t>10%</w:t>
            </w:r>
            <w:r>
              <w:rPr>
                <w:rFonts w:hint="eastAsia" w:eastAsia="仿宋_GB2312" w:cs="仿宋_GB2312"/>
                <w:color w:val="000000"/>
              </w:rPr>
              <w:t>，</w:t>
            </w:r>
            <w:r>
              <w:rPr>
                <w:rFonts w:eastAsia="仿宋_GB2312"/>
                <w:color w:val="000000"/>
              </w:rPr>
              <w:t>1</w:t>
            </w:r>
            <w:r>
              <w:rPr>
                <w:rFonts w:hint="eastAsia" w:eastAsia="仿宋_GB2312" w:cs="仿宋_GB2312"/>
                <w:color w:val="000000"/>
              </w:rPr>
              <w:t>分；</w:t>
            </w:r>
            <w:r>
              <w:rPr>
                <w:rFonts w:eastAsia="仿宋_GB2312"/>
                <w:color w:val="000000"/>
              </w:rPr>
              <w:t>10%</w:t>
            </w:r>
            <w:r>
              <w:rPr>
                <w:rFonts w:hint="eastAsia" w:eastAsia="仿宋_GB2312" w:cs="仿宋_GB2312"/>
                <w:color w:val="000000"/>
              </w:rPr>
              <w:t>以下不得分。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2</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restart"/>
            <w:vAlign w:val="center"/>
          </w:tcPr>
          <w:p>
            <w:pPr>
              <w:spacing w:line="260" w:lineRule="exact"/>
              <w:jc w:val="left"/>
              <w:rPr>
                <w:rFonts w:eastAsia="仿宋_GB2312"/>
                <w:color w:val="000000"/>
              </w:rPr>
            </w:pPr>
            <w:r>
              <w:rPr>
                <w:rFonts w:hint="eastAsia" w:eastAsia="仿宋_GB2312" w:cs="仿宋_GB2312"/>
                <w:color w:val="000000"/>
              </w:rPr>
              <w:t>（三）建立有效的绩效管理及评价机制。</w:t>
            </w:r>
          </w:p>
          <w:p>
            <w:pPr>
              <w:spacing w:line="260" w:lineRule="exact"/>
              <w:jc w:val="left"/>
              <w:rPr>
                <w:rFonts w:eastAsia="仿宋_GB2312"/>
                <w:color w:val="000000"/>
              </w:rPr>
            </w:pPr>
            <w:r>
              <w:rPr>
                <w:rFonts w:hint="eastAsia" w:eastAsia="仿宋_GB2312" w:cs="仿宋_GB2312"/>
                <w:color w:val="000000"/>
              </w:rPr>
              <w:t>（</w:t>
            </w:r>
            <w:r>
              <w:rPr>
                <w:rFonts w:eastAsia="仿宋_GB2312"/>
                <w:color w:val="000000"/>
              </w:rPr>
              <w:t>10</w:t>
            </w:r>
            <w:r>
              <w:rPr>
                <w:rFonts w:hint="eastAsia" w:eastAsia="仿宋_GB2312" w:cs="仿宋_GB2312"/>
                <w:color w:val="000000"/>
              </w:rPr>
              <w:t>分）</w:t>
            </w:r>
          </w:p>
        </w:tc>
        <w:tc>
          <w:tcPr>
            <w:tcW w:w="2552" w:type="dxa"/>
            <w:vAlign w:val="center"/>
          </w:tcPr>
          <w:p>
            <w:pPr>
              <w:widowControl/>
              <w:spacing w:line="260" w:lineRule="exact"/>
              <w:rPr>
                <w:rFonts w:eastAsia="仿宋_GB2312"/>
                <w:color w:val="000000"/>
                <w:kern w:val="0"/>
              </w:rPr>
            </w:pPr>
            <w:r>
              <w:rPr>
                <w:rFonts w:eastAsia="仿宋_GB2312"/>
                <w:color w:val="000000"/>
                <w:kern w:val="0"/>
              </w:rPr>
              <w:t>1.</w:t>
            </w:r>
            <w:r>
              <w:rPr>
                <w:rFonts w:hint="eastAsia" w:eastAsia="仿宋_GB2312" w:cs="仿宋_GB2312"/>
                <w:color w:val="000000"/>
                <w:kern w:val="0"/>
              </w:rPr>
              <w:t>辖区政府将示范区建设实施方案相关工作纳入各相关部门年度目标管理。</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）辖区政府将示范区建设工作纳入各相关部门年度目标管理，纳入绩效考核目标工作，</w:t>
            </w:r>
            <w:r>
              <w:rPr>
                <w:rFonts w:eastAsia="仿宋_GB2312"/>
                <w:color w:val="000000"/>
              </w:rPr>
              <w:t>2</w:t>
            </w:r>
            <w:r>
              <w:rPr>
                <w:rFonts w:hint="eastAsia" w:eastAsia="仿宋_GB2312" w:cs="仿宋_GB2312"/>
                <w:color w:val="000000"/>
              </w:rPr>
              <w:t>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2</w:t>
            </w:r>
            <w:r>
              <w:rPr>
                <w:rFonts w:hint="eastAsia" w:eastAsia="仿宋_GB2312" w:cs="仿宋_GB2312"/>
                <w:color w:val="000000"/>
              </w:rPr>
              <w:t>）抽查</w:t>
            </w:r>
            <w:r>
              <w:rPr>
                <w:rFonts w:eastAsia="仿宋_GB2312"/>
                <w:color w:val="000000"/>
              </w:rPr>
              <w:t>5</w:t>
            </w:r>
            <w:r>
              <w:rPr>
                <w:rFonts w:hint="eastAsia" w:eastAsia="仿宋_GB2312" w:cs="仿宋_GB2312"/>
                <w:color w:val="000000"/>
              </w:rPr>
              <w:t>个部门执行情况，发现</w:t>
            </w:r>
            <w:r>
              <w:rPr>
                <w:rFonts w:eastAsia="仿宋_GB2312"/>
                <w:color w:val="000000"/>
              </w:rPr>
              <w:t>2</w:t>
            </w:r>
            <w:r>
              <w:rPr>
                <w:rFonts w:hint="eastAsia" w:eastAsia="仿宋_GB2312" w:cs="仿宋_GB2312"/>
                <w:color w:val="000000"/>
              </w:rPr>
              <w:t>个及以上部门没纳入目标管理和绩效考核者不得分。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2</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查阅相关部门的年度计划和年终评价的相关资料。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2.</w:t>
            </w:r>
            <w:r>
              <w:rPr>
                <w:rFonts w:hint="eastAsia" w:eastAsia="仿宋_GB2312" w:cs="仿宋_GB2312"/>
                <w:color w:val="000000"/>
                <w:kern w:val="0"/>
              </w:rPr>
              <w:t>辖区政府将示范区建设实施方案相关工作纳入各部门绩效考核，落实问责制。</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）抽取</w:t>
            </w:r>
            <w:r>
              <w:rPr>
                <w:rFonts w:eastAsia="仿宋_GB2312"/>
                <w:color w:val="000000"/>
              </w:rPr>
              <w:t>4</w:t>
            </w:r>
            <w:r>
              <w:rPr>
                <w:rFonts w:hint="eastAsia" w:eastAsia="仿宋_GB2312" w:cs="仿宋_GB2312"/>
                <w:color w:val="000000"/>
              </w:rPr>
              <w:t>个相关部门职能科室，询问相关职责知晓与执行情况。部门履职合格的覆盖率达</w:t>
            </w:r>
            <w:r>
              <w:rPr>
                <w:rFonts w:eastAsia="仿宋_GB2312"/>
                <w:color w:val="000000"/>
              </w:rPr>
              <w:t>100%</w:t>
            </w:r>
            <w:r>
              <w:rPr>
                <w:rFonts w:hint="eastAsia" w:eastAsia="仿宋_GB2312" w:cs="仿宋_GB2312"/>
                <w:color w:val="000000"/>
              </w:rPr>
              <w:t>，</w:t>
            </w:r>
            <w:r>
              <w:rPr>
                <w:rFonts w:eastAsia="仿宋_GB2312"/>
                <w:color w:val="000000"/>
              </w:rPr>
              <w:t>8</w:t>
            </w:r>
            <w:r>
              <w:rPr>
                <w:rFonts w:hint="eastAsia" w:eastAsia="仿宋_GB2312" w:cs="仿宋_GB2312"/>
                <w:color w:val="000000"/>
              </w:rPr>
              <w:t>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8</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查阅资料，现场询问。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473" w:type="dxa"/>
            <w:vMerge w:val="restart"/>
            <w:vAlign w:val="center"/>
          </w:tcPr>
          <w:p>
            <w:pPr>
              <w:spacing w:line="260" w:lineRule="exact"/>
              <w:jc w:val="center"/>
              <w:rPr>
                <w:rFonts w:eastAsia="仿宋_GB2312"/>
                <w:color w:val="000000"/>
              </w:rPr>
            </w:pPr>
            <w:r>
              <w:rPr>
                <w:rFonts w:hint="eastAsia" w:eastAsia="仿宋_GB2312" w:cs="仿宋_GB2312"/>
                <w:color w:val="000000"/>
              </w:rPr>
              <w:t>二、环境支持</w:t>
            </w:r>
          </w:p>
          <w:p>
            <w:pPr>
              <w:spacing w:line="260" w:lineRule="exact"/>
              <w:jc w:val="center"/>
              <w:rPr>
                <w:rFonts w:eastAsia="仿宋_GB2312"/>
                <w:color w:val="000000"/>
              </w:rPr>
            </w:pPr>
            <w:r>
              <w:rPr>
                <w:rFonts w:hint="eastAsia" w:eastAsia="仿宋_GB2312" w:cs="仿宋_GB2312"/>
                <w:color w:val="000000"/>
              </w:rPr>
              <w:t>（</w:t>
            </w:r>
            <w:r>
              <w:rPr>
                <w:rFonts w:eastAsia="仿宋_GB2312"/>
                <w:color w:val="000000"/>
              </w:rPr>
              <w:t>50</w:t>
            </w:r>
            <w:r>
              <w:rPr>
                <w:rFonts w:hint="eastAsia" w:eastAsia="仿宋_GB2312" w:cs="仿宋_GB2312"/>
                <w:color w:val="000000"/>
              </w:rPr>
              <w:t>分）</w:t>
            </w:r>
          </w:p>
        </w:tc>
        <w:tc>
          <w:tcPr>
            <w:tcW w:w="1701" w:type="dxa"/>
            <w:vMerge w:val="restart"/>
            <w:vAlign w:val="center"/>
          </w:tcPr>
          <w:p>
            <w:pPr>
              <w:spacing w:line="260" w:lineRule="exact"/>
              <w:jc w:val="left"/>
              <w:rPr>
                <w:rFonts w:eastAsia="仿宋_GB2312"/>
                <w:color w:val="000000"/>
              </w:rPr>
            </w:pPr>
            <w:r>
              <w:rPr>
                <w:rFonts w:hint="eastAsia" w:eastAsia="仿宋_GB2312" w:cs="仿宋_GB2312"/>
                <w:color w:val="000000"/>
              </w:rPr>
              <w:t>（一）开展全民健康生活方式行动，构建全方位健康支持性环境。</w:t>
            </w:r>
          </w:p>
          <w:p>
            <w:pPr>
              <w:spacing w:line="260" w:lineRule="exact"/>
              <w:jc w:val="left"/>
              <w:rPr>
                <w:rFonts w:eastAsia="仿宋_GB2312"/>
                <w:color w:val="000000"/>
              </w:rPr>
            </w:pPr>
            <w:r>
              <w:rPr>
                <w:rFonts w:hint="eastAsia" w:eastAsia="仿宋_GB2312" w:cs="仿宋_GB2312"/>
                <w:color w:val="000000"/>
              </w:rPr>
              <w:t>（</w:t>
            </w:r>
            <w:r>
              <w:rPr>
                <w:rFonts w:eastAsia="仿宋_GB2312"/>
                <w:color w:val="000000"/>
              </w:rPr>
              <w:t>20</w:t>
            </w:r>
            <w:r>
              <w:rPr>
                <w:rFonts w:hint="eastAsia" w:eastAsia="仿宋_GB2312" w:cs="仿宋_GB2312"/>
                <w:color w:val="000000"/>
              </w:rPr>
              <w:t>分）</w:t>
            </w:r>
          </w:p>
        </w:tc>
        <w:tc>
          <w:tcPr>
            <w:tcW w:w="2552" w:type="dxa"/>
            <w:vAlign w:val="center"/>
          </w:tcPr>
          <w:p>
            <w:pPr>
              <w:widowControl/>
              <w:spacing w:line="260" w:lineRule="exact"/>
              <w:rPr>
                <w:rFonts w:eastAsia="仿宋_GB2312"/>
                <w:color w:val="000000"/>
                <w:kern w:val="0"/>
              </w:rPr>
            </w:pPr>
            <w:r>
              <w:rPr>
                <w:rFonts w:eastAsia="仿宋_GB2312"/>
                <w:color w:val="000000"/>
                <w:kern w:val="0"/>
              </w:rPr>
              <w:t>1.</w:t>
            </w:r>
            <w:r>
              <w:rPr>
                <w:rFonts w:hint="eastAsia" w:eastAsia="仿宋_GB2312" w:cs="仿宋_GB2312"/>
                <w:color w:val="000000"/>
                <w:kern w:val="0"/>
              </w:rPr>
              <w:t>开展健康家庭、社区、单位、学校、食堂、餐厅</w:t>
            </w:r>
            <w:r>
              <w:rPr>
                <w:rFonts w:eastAsia="仿宋_GB2312"/>
                <w:color w:val="000000"/>
                <w:kern w:val="0"/>
              </w:rPr>
              <w:t>/</w:t>
            </w:r>
            <w:r>
              <w:rPr>
                <w:rFonts w:hint="eastAsia" w:eastAsia="仿宋_GB2312" w:cs="仿宋_GB2312"/>
                <w:color w:val="000000"/>
                <w:kern w:val="0"/>
              </w:rPr>
              <w:t>酒店建设，数量逐年增加。</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）开展健康家庭活动的健康社区占辖区社区总数的</w:t>
            </w:r>
            <w:r>
              <w:rPr>
                <w:rFonts w:eastAsia="仿宋_GB2312"/>
                <w:color w:val="000000"/>
              </w:rPr>
              <w:t>80%</w:t>
            </w:r>
            <w:r>
              <w:rPr>
                <w:rFonts w:hint="eastAsia" w:eastAsia="仿宋_GB2312" w:cs="仿宋_GB2312"/>
                <w:color w:val="000000"/>
              </w:rPr>
              <w:t>以上，</w:t>
            </w:r>
            <w:r>
              <w:rPr>
                <w:rFonts w:eastAsia="仿宋_GB2312"/>
                <w:color w:val="000000"/>
              </w:rPr>
              <w:t>2</w:t>
            </w:r>
            <w:r>
              <w:rPr>
                <w:rFonts w:hint="eastAsia" w:eastAsia="仿宋_GB2312" w:cs="仿宋_GB2312"/>
                <w:color w:val="000000"/>
              </w:rPr>
              <w:t>分。</w:t>
            </w:r>
          </w:p>
          <w:p>
            <w:pPr>
              <w:spacing w:line="220" w:lineRule="exact"/>
              <w:rPr>
                <w:rFonts w:eastAsia="仿宋_GB2312"/>
              </w:rPr>
            </w:pPr>
            <w:r>
              <w:rPr>
                <w:rFonts w:hint="eastAsia" w:eastAsia="仿宋_GB2312" w:cs="仿宋_GB2312"/>
              </w:rPr>
              <w:t>（</w:t>
            </w:r>
            <w:r>
              <w:rPr>
                <w:rFonts w:eastAsia="仿宋_GB2312"/>
              </w:rPr>
              <w:t>2</w:t>
            </w:r>
            <w:r>
              <w:rPr>
                <w:rFonts w:hint="eastAsia" w:eastAsia="仿宋_GB2312" w:cs="仿宋_GB2312"/>
              </w:rPr>
              <w:t>）健康社区（村）、企业、机关（单位）、医院、学校、餐厅（食堂）、</w:t>
            </w:r>
            <w:r>
              <w:rPr>
                <w:rFonts w:hint="eastAsia" w:eastAsia="仿宋_GB2312" w:cs="仿宋_GB2312"/>
                <w:kern w:val="0"/>
              </w:rPr>
              <w:t>市场（超市、商场）占同类单位总数的</w:t>
            </w:r>
            <w:r>
              <w:rPr>
                <w:rFonts w:eastAsia="仿宋_GB2312"/>
                <w:kern w:val="0"/>
              </w:rPr>
              <w:t>40%</w:t>
            </w:r>
            <w:r>
              <w:rPr>
                <w:rFonts w:hint="eastAsia" w:eastAsia="仿宋_GB2312" w:cs="仿宋_GB2312"/>
                <w:kern w:val="0"/>
              </w:rPr>
              <w:t>以上，每类得</w:t>
            </w:r>
            <w:r>
              <w:rPr>
                <w:rFonts w:eastAsia="仿宋_GB2312"/>
                <w:kern w:val="0"/>
              </w:rPr>
              <w:t>2</w:t>
            </w:r>
            <w:r>
              <w:rPr>
                <w:rFonts w:hint="eastAsia" w:eastAsia="仿宋_GB2312" w:cs="仿宋_GB2312"/>
                <w:kern w:val="0"/>
              </w:rPr>
              <w:t>分。</w:t>
            </w:r>
          </w:p>
          <w:p>
            <w:pPr>
              <w:spacing w:line="220" w:lineRule="exact"/>
              <w:rPr>
                <w:rFonts w:eastAsia="仿宋_GB2312"/>
                <w:color w:val="000000"/>
              </w:rPr>
            </w:pPr>
            <w:r>
              <w:rPr>
                <w:rFonts w:hint="eastAsia" w:eastAsia="仿宋_GB2312" w:cs="仿宋_GB2312"/>
              </w:rPr>
              <w:t>（</w:t>
            </w:r>
            <w:r>
              <w:rPr>
                <w:rFonts w:eastAsia="仿宋_GB2312"/>
              </w:rPr>
              <w:t>3</w:t>
            </w:r>
            <w:r>
              <w:rPr>
                <w:rFonts w:hint="eastAsia" w:eastAsia="仿宋_GB2312" w:cs="仿宋_GB2312"/>
              </w:rPr>
              <w:t>）查看名单，随机抽查每类</w:t>
            </w:r>
            <w:r>
              <w:rPr>
                <w:rFonts w:eastAsia="仿宋_GB2312"/>
              </w:rPr>
              <w:t>1</w:t>
            </w:r>
            <w:r>
              <w:rPr>
                <w:rFonts w:hint="eastAsia" w:eastAsia="仿宋_GB2312" w:cs="仿宋_GB2312"/>
              </w:rPr>
              <w:t>个单位，发现每类中有</w:t>
            </w:r>
            <w:r>
              <w:rPr>
                <w:rFonts w:eastAsia="仿宋_GB2312"/>
              </w:rPr>
              <w:t>1</w:t>
            </w:r>
            <w:r>
              <w:rPr>
                <w:rFonts w:hint="eastAsia" w:eastAsia="仿宋_GB2312" w:cs="仿宋_GB2312"/>
              </w:rPr>
              <w:t>个不达标，该类不得分。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8</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查看健康支持性环境的名单</w:t>
            </w:r>
            <w:r>
              <w:rPr>
                <w:rFonts w:eastAsia="仿宋_GB2312"/>
                <w:color w:val="000000"/>
                <w:kern w:val="0"/>
              </w:rPr>
              <w:t>,</w:t>
            </w:r>
            <w:r>
              <w:rPr>
                <w:rFonts w:hint="eastAsia" w:eastAsia="仿宋_GB2312" w:cs="仿宋_GB2312"/>
                <w:color w:val="000000"/>
                <w:kern w:val="0"/>
              </w:rPr>
              <w:t>现场随机抽查每类</w:t>
            </w:r>
            <w:r>
              <w:rPr>
                <w:rFonts w:eastAsia="仿宋_GB2312"/>
                <w:color w:val="000000"/>
                <w:kern w:val="0"/>
              </w:rPr>
              <w:t>1</w:t>
            </w:r>
            <w:r>
              <w:rPr>
                <w:rFonts w:hint="eastAsia" w:eastAsia="仿宋_GB2312" w:cs="仿宋_GB2312"/>
                <w:color w:val="000000"/>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2.</w:t>
            </w:r>
            <w:r>
              <w:rPr>
                <w:rFonts w:hint="eastAsia" w:eastAsia="仿宋_GB2312" w:cs="仿宋_GB2312"/>
                <w:color w:val="000000"/>
                <w:kern w:val="0"/>
              </w:rPr>
              <w:t>开展健康主题公园、步道、小屋、健康一条街等健康支持性环境建设，数量逐年增加。</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）健康主题公园、步道、小屋、一条街等，每建设</w:t>
            </w:r>
            <w:r>
              <w:rPr>
                <w:rFonts w:eastAsia="仿宋_GB2312"/>
                <w:color w:val="000000"/>
              </w:rPr>
              <w:t>1</w:t>
            </w:r>
            <w:r>
              <w:rPr>
                <w:rFonts w:hint="eastAsia" w:eastAsia="仿宋_GB2312" w:cs="仿宋_GB2312"/>
                <w:color w:val="000000"/>
              </w:rPr>
              <w:t>类，</w:t>
            </w:r>
            <w:r>
              <w:rPr>
                <w:rFonts w:eastAsia="仿宋_GB2312"/>
                <w:color w:val="000000"/>
              </w:rPr>
              <w:t>1</w:t>
            </w:r>
            <w:r>
              <w:rPr>
                <w:rFonts w:hint="eastAsia" w:eastAsia="仿宋_GB2312" w:cs="仿宋_GB2312"/>
                <w:color w:val="000000"/>
              </w:rPr>
              <w:t>分，满分</w:t>
            </w:r>
            <w:r>
              <w:rPr>
                <w:rFonts w:eastAsia="仿宋_GB2312"/>
                <w:color w:val="000000"/>
              </w:rPr>
              <w:t>4</w:t>
            </w:r>
            <w:r>
              <w:rPr>
                <w:rFonts w:hint="eastAsia" w:eastAsia="仿宋_GB2312" w:cs="仿宋_GB2312"/>
                <w:color w:val="000000"/>
              </w:rPr>
              <w:t>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2</w:t>
            </w:r>
            <w:r>
              <w:rPr>
                <w:rFonts w:hint="eastAsia" w:eastAsia="仿宋_GB2312" w:cs="仿宋_GB2312"/>
                <w:color w:val="000000"/>
              </w:rPr>
              <w:t>）现场评估发现</w:t>
            </w:r>
            <w:r>
              <w:rPr>
                <w:rFonts w:eastAsia="仿宋_GB2312"/>
                <w:color w:val="000000"/>
              </w:rPr>
              <w:t>1</w:t>
            </w:r>
            <w:r>
              <w:rPr>
                <w:rFonts w:hint="eastAsia" w:eastAsia="仿宋_GB2312" w:cs="仿宋_GB2312"/>
                <w:color w:val="000000"/>
              </w:rPr>
              <w:t>个不达标，该类不得分。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3</w:t>
            </w:r>
            <w:r>
              <w:rPr>
                <w:rFonts w:hint="eastAsia" w:eastAsia="仿宋_GB2312" w:cs="仿宋_GB2312"/>
                <w:color w:val="000000"/>
              </w:rPr>
              <w:t>）复审：健康步道、小屋等数量逐年有增加或每类建设数量达到</w:t>
            </w:r>
            <w:r>
              <w:rPr>
                <w:rFonts w:eastAsia="仿宋_GB2312"/>
                <w:color w:val="000000"/>
              </w:rPr>
              <w:t>3</w:t>
            </w:r>
            <w:r>
              <w:rPr>
                <w:rFonts w:hint="eastAsia" w:eastAsia="仿宋_GB2312" w:cs="仿宋_GB2312"/>
                <w:color w:val="000000"/>
              </w:rPr>
              <w:t>个，每类</w:t>
            </w:r>
            <w:r>
              <w:rPr>
                <w:rFonts w:eastAsia="仿宋_GB2312"/>
                <w:color w:val="000000"/>
              </w:rPr>
              <w:t>2</w:t>
            </w:r>
            <w:r>
              <w:rPr>
                <w:rFonts w:hint="eastAsia" w:eastAsia="仿宋_GB2312" w:cs="仿宋_GB2312"/>
                <w:color w:val="000000"/>
              </w:rPr>
              <w:t>分，满分</w:t>
            </w:r>
            <w:r>
              <w:rPr>
                <w:rFonts w:eastAsia="仿宋_GB2312"/>
                <w:color w:val="000000"/>
              </w:rPr>
              <w:t>4</w:t>
            </w:r>
            <w:r>
              <w:rPr>
                <w:rFonts w:hint="eastAsia" w:eastAsia="仿宋_GB2312" w:cs="仿宋_GB2312"/>
                <w:color w:val="000000"/>
              </w:rPr>
              <w:t>分，未达到要求者该类不得分。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4</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查看健康支持性环境的名单</w:t>
            </w:r>
            <w:r>
              <w:rPr>
                <w:rFonts w:eastAsia="仿宋_GB2312"/>
                <w:color w:val="000000"/>
                <w:kern w:val="0"/>
              </w:rPr>
              <w:t>,</w:t>
            </w:r>
            <w:r>
              <w:rPr>
                <w:rFonts w:hint="eastAsia" w:eastAsia="仿宋_GB2312" w:cs="仿宋_GB2312"/>
                <w:color w:val="000000"/>
                <w:kern w:val="0"/>
              </w:rPr>
              <w:t>现场随机抽查每类</w:t>
            </w:r>
            <w:r>
              <w:rPr>
                <w:rFonts w:eastAsia="仿宋_GB2312"/>
                <w:color w:val="000000"/>
                <w:kern w:val="0"/>
              </w:rPr>
              <w:t>1</w:t>
            </w:r>
            <w:r>
              <w:rPr>
                <w:rFonts w:hint="eastAsia" w:eastAsia="仿宋_GB2312" w:cs="仿宋_GB2312"/>
                <w:color w:val="000000"/>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3.</w:t>
            </w:r>
            <w:r>
              <w:rPr>
                <w:rFonts w:hint="eastAsia" w:eastAsia="仿宋_GB2312" w:cs="仿宋_GB2312"/>
                <w:color w:val="000000"/>
                <w:kern w:val="0"/>
              </w:rPr>
              <w:t>开展</w:t>
            </w:r>
            <w:r>
              <w:rPr>
                <w:rFonts w:eastAsia="仿宋_GB2312"/>
                <w:color w:val="000000"/>
                <w:kern w:val="0"/>
              </w:rPr>
              <w:t>“</w:t>
            </w:r>
            <w:r>
              <w:rPr>
                <w:rFonts w:hint="eastAsia" w:eastAsia="仿宋_GB2312" w:cs="仿宋_GB2312"/>
                <w:color w:val="000000"/>
                <w:kern w:val="0"/>
              </w:rPr>
              <w:t>三减三健</w:t>
            </w:r>
            <w:r>
              <w:rPr>
                <w:rFonts w:eastAsia="仿宋_GB2312"/>
                <w:color w:val="000000"/>
                <w:kern w:val="0"/>
              </w:rPr>
              <w:t>”</w:t>
            </w:r>
            <w:r>
              <w:rPr>
                <w:rFonts w:hint="eastAsia" w:eastAsia="仿宋_GB2312" w:cs="仿宋_GB2312"/>
                <w:color w:val="000000"/>
                <w:kern w:val="0"/>
              </w:rPr>
              <w:t>（减盐减油减糖、健康口腔、健康体重、健康骨骼）专项行动。</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）开展全民健康生活方式的</w:t>
            </w:r>
            <w:r>
              <w:rPr>
                <w:rFonts w:eastAsia="仿宋_GB2312"/>
                <w:color w:val="000000"/>
              </w:rPr>
              <w:t>“</w:t>
            </w:r>
            <w:r>
              <w:rPr>
                <w:rFonts w:hint="eastAsia" w:eastAsia="仿宋_GB2312" w:cs="仿宋_GB2312"/>
                <w:color w:val="000000"/>
              </w:rPr>
              <w:t>三减四健</w:t>
            </w:r>
            <w:r>
              <w:rPr>
                <w:rFonts w:eastAsia="仿宋_GB2312"/>
                <w:color w:val="000000"/>
              </w:rPr>
              <w:t>”</w:t>
            </w:r>
            <w:r>
              <w:rPr>
                <w:rFonts w:hint="eastAsia" w:eastAsia="仿宋_GB2312" w:cs="仿宋_GB2312"/>
                <w:color w:val="000000"/>
              </w:rPr>
              <w:t>专项行动、每开展一项得</w:t>
            </w:r>
            <w:r>
              <w:rPr>
                <w:rFonts w:eastAsia="仿宋_GB2312"/>
                <w:color w:val="000000"/>
              </w:rPr>
              <w:t>1</w:t>
            </w:r>
            <w:r>
              <w:rPr>
                <w:rFonts w:hint="eastAsia" w:eastAsia="仿宋_GB2312" w:cs="仿宋_GB2312"/>
                <w:color w:val="000000"/>
              </w:rPr>
              <w:t>分，满分</w:t>
            </w:r>
            <w:r>
              <w:rPr>
                <w:rFonts w:eastAsia="仿宋_GB2312"/>
                <w:color w:val="000000"/>
              </w:rPr>
              <w:t>6</w:t>
            </w:r>
            <w:r>
              <w:rPr>
                <w:rFonts w:hint="eastAsia" w:eastAsia="仿宋_GB2312" w:cs="仿宋_GB2312"/>
                <w:color w:val="000000"/>
              </w:rPr>
              <w:t>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2</w:t>
            </w:r>
            <w:r>
              <w:rPr>
                <w:rFonts w:hint="eastAsia" w:eastAsia="仿宋_GB2312" w:cs="仿宋_GB2312"/>
                <w:color w:val="000000"/>
              </w:rPr>
              <w:t>）食盐与食用油的摄入量低于本省平均水平</w:t>
            </w:r>
            <w:r>
              <w:rPr>
                <w:rFonts w:eastAsia="仿宋_GB2312"/>
                <w:color w:val="000000"/>
              </w:rPr>
              <w:t>10%</w:t>
            </w:r>
            <w:r>
              <w:rPr>
                <w:rFonts w:hint="eastAsia" w:eastAsia="仿宋_GB2312" w:cs="仿宋_GB2312"/>
                <w:color w:val="000000"/>
              </w:rPr>
              <w:t>以上</w:t>
            </w:r>
            <w:r>
              <w:rPr>
                <w:rFonts w:eastAsia="仿宋_GB2312"/>
                <w:color w:val="000000"/>
              </w:rPr>
              <w:t>,</w:t>
            </w:r>
            <w:r>
              <w:rPr>
                <w:rFonts w:hint="eastAsia" w:eastAsia="仿宋_GB2312" w:cs="仿宋_GB2312"/>
                <w:color w:val="000000"/>
              </w:rPr>
              <w:t>各</w:t>
            </w:r>
            <w:r>
              <w:rPr>
                <w:rFonts w:eastAsia="仿宋_GB2312"/>
                <w:color w:val="000000"/>
              </w:rPr>
              <w:t>1</w:t>
            </w:r>
            <w:r>
              <w:rPr>
                <w:rFonts w:hint="eastAsia" w:eastAsia="仿宋_GB2312" w:cs="仿宋_GB2312"/>
                <w:color w:val="000000"/>
              </w:rPr>
              <w:t>分。</w:t>
            </w:r>
            <w:r>
              <w:rPr>
                <w:rFonts w:eastAsia="仿宋_GB2312"/>
                <w:color w:val="000000"/>
              </w:rPr>
              <w:br w:type="textWrapping"/>
            </w:r>
            <w:r>
              <w:rPr>
                <w:rFonts w:hint="eastAsia" w:eastAsia="仿宋_GB2312" w:cs="仿宋_GB2312"/>
                <w:color w:val="000000"/>
              </w:rPr>
              <w:t>（</w:t>
            </w:r>
            <w:r>
              <w:rPr>
                <w:rFonts w:eastAsia="仿宋_GB2312"/>
                <w:color w:val="000000"/>
              </w:rPr>
              <w:t>3</w:t>
            </w:r>
            <w:r>
              <w:rPr>
                <w:rFonts w:hint="eastAsia" w:eastAsia="仿宋_GB2312" w:cs="仿宋_GB2312"/>
                <w:color w:val="000000"/>
              </w:rPr>
              <w:t>）复审：开展全民健康生活方式的</w:t>
            </w:r>
            <w:r>
              <w:rPr>
                <w:rFonts w:eastAsia="仿宋_GB2312"/>
                <w:color w:val="000000"/>
              </w:rPr>
              <w:t>“</w:t>
            </w:r>
            <w:r>
              <w:rPr>
                <w:rFonts w:hint="eastAsia" w:eastAsia="仿宋_GB2312" w:cs="仿宋_GB2312"/>
                <w:color w:val="000000"/>
              </w:rPr>
              <w:t>三减三健</w:t>
            </w:r>
            <w:r>
              <w:rPr>
                <w:rFonts w:eastAsia="仿宋_GB2312"/>
                <w:color w:val="000000"/>
              </w:rPr>
              <w:t>”</w:t>
            </w:r>
            <w:r>
              <w:rPr>
                <w:rFonts w:hint="eastAsia" w:eastAsia="仿宋_GB2312" w:cs="仿宋_GB2312"/>
                <w:color w:val="000000"/>
              </w:rPr>
              <w:t>专项行动、每开展一项得</w:t>
            </w:r>
            <w:r>
              <w:rPr>
                <w:rFonts w:eastAsia="仿宋_GB2312"/>
                <w:color w:val="000000"/>
              </w:rPr>
              <w:t>1</w:t>
            </w:r>
            <w:r>
              <w:rPr>
                <w:rFonts w:hint="eastAsia" w:eastAsia="仿宋_GB2312" w:cs="仿宋_GB2312"/>
                <w:color w:val="000000"/>
              </w:rPr>
              <w:t>分，满分</w:t>
            </w:r>
            <w:r>
              <w:rPr>
                <w:rFonts w:eastAsia="仿宋_GB2312"/>
                <w:color w:val="000000"/>
              </w:rPr>
              <w:t>6</w:t>
            </w:r>
            <w:r>
              <w:rPr>
                <w:rFonts w:hint="eastAsia" w:eastAsia="仿宋_GB2312" w:cs="仿宋_GB2312"/>
                <w:color w:val="000000"/>
              </w:rPr>
              <w:t>分。食盐与食用油的摄入量</w:t>
            </w:r>
            <w:r>
              <w:rPr>
                <w:rFonts w:eastAsia="仿宋_GB2312"/>
                <w:color w:val="000000"/>
              </w:rPr>
              <w:t>5</w:t>
            </w:r>
            <w:r>
              <w:rPr>
                <w:rFonts w:hint="eastAsia" w:eastAsia="仿宋_GB2312" w:cs="仿宋_GB2312"/>
                <w:color w:val="000000"/>
              </w:rPr>
              <w:t>年下降</w:t>
            </w:r>
            <w:r>
              <w:rPr>
                <w:rFonts w:eastAsia="仿宋_GB2312"/>
                <w:color w:val="000000"/>
              </w:rPr>
              <w:t>10%</w:t>
            </w:r>
            <w:r>
              <w:rPr>
                <w:rFonts w:hint="eastAsia" w:eastAsia="仿宋_GB2312" w:cs="仿宋_GB2312"/>
                <w:color w:val="000000"/>
              </w:rPr>
              <w:t>或低于全国平均水平</w:t>
            </w:r>
            <w:r>
              <w:rPr>
                <w:rFonts w:eastAsia="仿宋_GB2312"/>
                <w:color w:val="000000"/>
              </w:rPr>
              <w:t>10%</w:t>
            </w:r>
            <w:r>
              <w:rPr>
                <w:rFonts w:hint="eastAsia" w:eastAsia="仿宋_GB2312" w:cs="仿宋_GB2312"/>
                <w:color w:val="000000"/>
              </w:rPr>
              <w:t>以上，各</w:t>
            </w:r>
            <w:r>
              <w:rPr>
                <w:rFonts w:eastAsia="仿宋_GB2312"/>
                <w:color w:val="000000"/>
              </w:rPr>
              <w:t>1</w:t>
            </w:r>
            <w:r>
              <w:rPr>
                <w:rFonts w:hint="eastAsia" w:eastAsia="仿宋_GB2312" w:cs="仿宋_GB2312"/>
                <w:color w:val="000000"/>
              </w:rPr>
              <w:t>分，未达到要求者不得分。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8</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查阅社会因素调查报告和相关资料。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restart"/>
            <w:vAlign w:val="center"/>
          </w:tcPr>
          <w:p>
            <w:pPr>
              <w:spacing w:line="260" w:lineRule="exact"/>
              <w:jc w:val="left"/>
              <w:rPr>
                <w:rFonts w:eastAsia="仿宋_GB2312"/>
                <w:color w:val="000000"/>
              </w:rPr>
            </w:pPr>
            <w:r>
              <w:rPr>
                <w:rFonts w:hint="eastAsia" w:eastAsia="仿宋_GB2312" w:cs="仿宋_GB2312"/>
                <w:color w:val="000000"/>
              </w:rPr>
              <w:t>（二）为群众提供方便、可及的自助式健康检测服务。（</w:t>
            </w:r>
            <w:r>
              <w:rPr>
                <w:rFonts w:eastAsia="仿宋_GB2312"/>
                <w:color w:val="000000"/>
              </w:rPr>
              <w:t>10</w:t>
            </w:r>
            <w:r>
              <w:rPr>
                <w:rFonts w:hint="eastAsia" w:eastAsia="仿宋_GB2312" w:cs="仿宋_GB2312"/>
                <w:color w:val="000000"/>
              </w:rPr>
              <w:t>分）</w:t>
            </w:r>
          </w:p>
        </w:tc>
        <w:tc>
          <w:tcPr>
            <w:tcW w:w="2552" w:type="dxa"/>
            <w:vAlign w:val="center"/>
          </w:tcPr>
          <w:p>
            <w:pPr>
              <w:widowControl/>
              <w:spacing w:line="260" w:lineRule="exact"/>
              <w:rPr>
                <w:rFonts w:eastAsia="仿宋_GB2312"/>
                <w:color w:val="000000"/>
                <w:kern w:val="0"/>
              </w:rPr>
            </w:pPr>
            <w:r>
              <w:rPr>
                <w:rFonts w:eastAsia="仿宋_GB2312"/>
                <w:color w:val="000000"/>
                <w:kern w:val="0"/>
              </w:rPr>
              <w:t>1.</w:t>
            </w:r>
            <w:r>
              <w:rPr>
                <w:rFonts w:hint="eastAsia" w:eastAsia="仿宋_GB2312" w:cs="仿宋_GB2312"/>
                <w:color w:val="000000"/>
                <w:kern w:val="0"/>
              </w:rPr>
              <w:t>社区设立自助式健康检测点，检测内容包括身高、体重、腰围、血压等。</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）设立</w:t>
            </w:r>
            <w:r>
              <w:rPr>
                <w:rFonts w:hint="eastAsia" w:eastAsia="仿宋_GB2312" w:cs="仿宋_GB2312"/>
                <w:color w:val="000000"/>
                <w:spacing w:val="-6"/>
              </w:rPr>
              <w:t>自助式健康检测点的社区覆盖率不低于</w:t>
            </w:r>
            <w:r>
              <w:rPr>
                <w:rFonts w:eastAsia="仿宋_GB2312"/>
                <w:color w:val="000000"/>
                <w:spacing w:val="-6"/>
              </w:rPr>
              <w:t>30%</w:t>
            </w:r>
            <w:r>
              <w:rPr>
                <w:rFonts w:hint="eastAsia" w:eastAsia="仿宋_GB2312" w:cs="仿宋_GB2312"/>
                <w:color w:val="000000"/>
                <w:spacing w:val="-6"/>
              </w:rPr>
              <w:t>，</w:t>
            </w:r>
            <w:r>
              <w:rPr>
                <w:rFonts w:eastAsia="仿宋_GB2312"/>
                <w:color w:val="000000"/>
                <w:spacing w:val="-6"/>
              </w:rPr>
              <w:t>5</w:t>
            </w:r>
            <w:r>
              <w:rPr>
                <w:rFonts w:hint="eastAsia" w:eastAsia="仿宋_GB2312" w:cs="仿宋_GB2312"/>
                <w:color w:val="000000"/>
                <w:spacing w:val="-6"/>
              </w:rPr>
              <w:t>分；覆盖率</w:t>
            </w:r>
            <w:r>
              <w:rPr>
                <w:rFonts w:eastAsia="仿宋_GB2312"/>
                <w:color w:val="000000"/>
                <w:spacing w:val="-6"/>
              </w:rPr>
              <w:t>20-30%</w:t>
            </w:r>
            <w:r>
              <w:rPr>
                <w:rFonts w:hint="eastAsia" w:eastAsia="仿宋_GB2312" w:cs="仿宋_GB2312"/>
                <w:color w:val="000000"/>
                <w:spacing w:val="-6"/>
              </w:rPr>
              <w:t>，</w:t>
            </w:r>
            <w:r>
              <w:rPr>
                <w:rFonts w:eastAsia="仿宋_GB2312"/>
                <w:color w:val="000000"/>
                <w:spacing w:val="-6"/>
              </w:rPr>
              <w:t>3</w:t>
            </w:r>
            <w:r>
              <w:rPr>
                <w:rFonts w:hint="eastAsia" w:eastAsia="仿宋_GB2312" w:cs="仿宋_GB2312"/>
                <w:color w:val="000000"/>
                <w:spacing w:val="-6"/>
              </w:rPr>
              <w:t>分；</w:t>
            </w:r>
            <w:r>
              <w:rPr>
                <w:rFonts w:eastAsia="仿宋_GB2312"/>
                <w:color w:val="000000"/>
                <w:spacing w:val="-6"/>
              </w:rPr>
              <w:t>20%</w:t>
            </w:r>
            <w:r>
              <w:rPr>
                <w:rFonts w:hint="eastAsia" w:eastAsia="仿宋_GB2312" w:cs="仿宋_GB2312"/>
                <w:color w:val="000000"/>
                <w:spacing w:val="-6"/>
              </w:rPr>
              <w:t>以下不得分。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2</w:t>
            </w:r>
            <w:r>
              <w:rPr>
                <w:rFonts w:hint="eastAsia" w:eastAsia="仿宋_GB2312" w:cs="仿宋_GB2312"/>
                <w:color w:val="000000"/>
              </w:rPr>
              <w:t>）复审：自助式健康监测点达到</w:t>
            </w:r>
            <w:r>
              <w:rPr>
                <w:rFonts w:eastAsia="仿宋_GB2312"/>
                <w:color w:val="000000"/>
              </w:rPr>
              <w:t>40%</w:t>
            </w:r>
            <w:r>
              <w:rPr>
                <w:rFonts w:hint="eastAsia" w:eastAsia="仿宋_GB2312" w:cs="仿宋_GB2312"/>
                <w:color w:val="000000"/>
              </w:rPr>
              <w:t>，</w:t>
            </w:r>
            <w:r>
              <w:rPr>
                <w:rFonts w:eastAsia="仿宋_GB2312"/>
                <w:color w:val="000000"/>
              </w:rPr>
              <w:t>5</w:t>
            </w:r>
            <w:r>
              <w:rPr>
                <w:rFonts w:hint="eastAsia" w:eastAsia="仿宋_GB2312" w:cs="仿宋_GB2312"/>
                <w:color w:val="000000"/>
              </w:rPr>
              <w:t>分，未达到要求者不得分。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5</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查看自助式健康检测点名单</w:t>
            </w:r>
            <w:r>
              <w:rPr>
                <w:rFonts w:eastAsia="仿宋_GB2312"/>
                <w:color w:val="000000"/>
                <w:kern w:val="0"/>
              </w:rPr>
              <w:t>,</w:t>
            </w:r>
            <w:r>
              <w:rPr>
                <w:rFonts w:hint="eastAsia" w:eastAsia="仿宋_GB2312" w:cs="仿宋_GB2312"/>
                <w:color w:val="000000"/>
                <w:kern w:val="0"/>
              </w:rPr>
              <w:t>现场随机抽查健康社区、单位各</w:t>
            </w:r>
            <w:r>
              <w:rPr>
                <w:rFonts w:eastAsia="仿宋_GB2312"/>
                <w:color w:val="000000"/>
                <w:kern w:val="0"/>
              </w:rPr>
              <w:t>1</w:t>
            </w:r>
            <w:r>
              <w:rPr>
                <w:rFonts w:hint="eastAsia" w:eastAsia="仿宋_GB2312" w:cs="仿宋_GB2312"/>
                <w:color w:val="000000"/>
                <w:kern w:val="0"/>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2.</w:t>
            </w:r>
            <w:r>
              <w:rPr>
                <w:rFonts w:hint="eastAsia" w:eastAsia="仿宋_GB2312" w:cs="仿宋_GB2312"/>
                <w:color w:val="000000"/>
                <w:kern w:val="0"/>
              </w:rPr>
              <w:t>社区卫生服务中心和乡镇卫生院设置自助式健康检测点，并提供个体化健康指导。</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）设置健康检测点的机构覆盖率＞</w:t>
            </w:r>
            <w:r>
              <w:rPr>
                <w:rFonts w:eastAsia="仿宋_GB2312"/>
                <w:color w:val="000000"/>
              </w:rPr>
              <w:t>80%</w:t>
            </w:r>
            <w:r>
              <w:rPr>
                <w:rFonts w:hint="eastAsia" w:eastAsia="仿宋_GB2312" w:cs="仿宋_GB2312"/>
                <w:color w:val="000000"/>
              </w:rPr>
              <w:t>，</w:t>
            </w:r>
            <w:r>
              <w:rPr>
                <w:rFonts w:eastAsia="仿宋_GB2312"/>
                <w:color w:val="000000"/>
              </w:rPr>
              <w:t>2</w:t>
            </w:r>
            <w:r>
              <w:rPr>
                <w:rFonts w:hint="eastAsia" w:eastAsia="仿宋_GB2312" w:cs="仿宋_GB2312"/>
                <w:color w:val="000000"/>
              </w:rPr>
              <w:t>分；</w:t>
            </w:r>
            <w:r>
              <w:rPr>
                <w:rFonts w:eastAsia="仿宋_GB2312"/>
                <w:color w:val="000000"/>
              </w:rPr>
              <w:t>70-80%</w:t>
            </w:r>
            <w:r>
              <w:rPr>
                <w:rFonts w:hint="eastAsia" w:eastAsia="仿宋_GB2312" w:cs="仿宋_GB2312"/>
                <w:color w:val="000000"/>
              </w:rPr>
              <w:t>，</w:t>
            </w:r>
            <w:r>
              <w:rPr>
                <w:rFonts w:eastAsia="仿宋_GB2312"/>
                <w:color w:val="000000"/>
              </w:rPr>
              <w:t>1</w:t>
            </w:r>
            <w:r>
              <w:rPr>
                <w:rFonts w:hint="eastAsia" w:eastAsia="仿宋_GB2312" w:cs="仿宋_GB2312"/>
                <w:color w:val="000000"/>
              </w:rPr>
              <w:t>分；</w:t>
            </w:r>
            <w:r>
              <w:rPr>
                <w:rFonts w:eastAsia="仿宋_GB2312"/>
                <w:color w:val="000000"/>
              </w:rPr>
              <w:t>70%</w:t>
            </w:r>
            <w:r>
              <w:rPr>
                <w:rFonts w:hint="eastAsia" w:eastAsia="仿宋_GB2312" w:cs="仿宋_GB2312"/>
                <w:color w:val="000000"/>
              </w:rPr>
              <w:t>以下不得分。</w:t>
            </w:r>
            <w:r>
              <w:rPr>
                <w:rFonts w:eastAsia="仿宋_GB2312"/>
                <w:color w:val="000000"/>
              </w:rPr>
              <w:br w:type="textWrapping"/>
            </w:r>
            <w:r>
              <w:rPr>
                <w:rFonts w:hint="eastAsia" w:eastAsia="仿宋_GB2312" w:cs="仿宋_GB2312"/>
                <w:color w:val="000000"/>
              </w:rPr>
              <w:t>（</w:t>
            </w:r>
            <w:r>
              <w:rPr>
                <w:rFonts w:eastAsia="仿宋_GB2312"/>
                <w:color w:val="000000"/>
              </w:rPr>
              <w:t>2</w:t>
            </w:r>
            <w:r>
              <w:rPr>
                <w:rFonts w:hint="eastAsia" w:eastAsia="仿宋_GB2312" w:cs="仿宋_GB2312"/>
                <w:color w:val="000000"/>
              </w:rPr>
              <w:t>）</w:t>
            </w:r>
            <w:r>
              <w:rPr>
                <w:rFonts w:hint="eastAsia" w:eastAsia="仿宋_GB2312" w:cs="仿宋_GB2312"/>
                <w:color w:val="000000"/>
                <w:spacing w:val="-6"/>
              </w:rPr>
              <w:t>提供个性化健康指导的机构比例＞</w:t>
            </w:r>
            <w:r>
              <w:rPr>
                <w:rFonts w:eastAsia="仿宋_GB2312"/>
                <w:color w:val="000000"/>
                <w:spacing w:val="-6"/>
              </w:rPr>
              <w:t>50%</w:t>
            </w:r>
            <w:r>
              <w:rPr>
                <w:rFonts w:hint="eastAsia" w:eastAsia="仿宋_GB2312" w:cs="仿宋_GB2312"/>
                <w:color w:val="000000"/>
                <w:spacing w:val="-6"/>
              </w:rPr>
              <w:t>，</w:t>
            </w:r>
            <w:r>
              <w:rPr>
                <w:rFonts w:eastAsia="仿宋_GB2312"/>
                <w:color w:val="000000"/>
                <w:spacing w:val="-6"/>
              </w:rPr>
              <w:t>3</w:t>
            </w:r>
            <w:r>
              <w:rPr>
                <w:rFonts w:hint="eastAsia" w:eastAsia="仿宋_GB2312" w:cs="仿宋_GB2312"/>
                <w:color w:val="000000"/>
                <w:spacing w:val="-6"/>
              </w:rPr>
              <w:t>分；</w:t>
            </w:r>
            <w:r>
              <w:rPr>
                <w:rFonts w:eastAsia="仿宋_GB2312"/>
                <w:color w:val="000000"/>
                <w:spacing w:val="-6"/>
              </w:rPr>
              <w:t>40-50%</w:t>
            </w:r>
            <w:r>
              <w:rPr>
                <w:rFonts w:hint="eastAsia" w:eastAsia="仿宋_GB2312" w:cs="仿宋_GB2312"/>
                <w:color w:val="000000"/>
                <w:spacing w:val="-6"/>
              </w:rPr>
              <w:t>，</w:t>
            </w:r>
            <w:r>
              <w:rPr>
                <w:rFonts w:eastAsia="仿宋_GB2312"/>
                <w:color w:val="000000"/>
                <w:spacing w:val="-6"/>
              </w:rPr>
              <w:t>2</w:t>
            </w:r>
            <w:r>
              <w:rPr>
                <w:rFonts w:hint="eastAsia" w:eastAsia="仿宋_GB2312" w:cs="仿宋_GB2312"/>
                <w:color w:val="000000"/>
                <w:spacing w:val="-6"/>
              </w:rPr>
              <w:t>分；</w:t>
            </w:r>
            <w:r>
              <w:rPr>
                <w:rFonts w:eastAsia="仿宋_GB2312"/>
                <w:color w:val="000000"/>
                <w:spacing w:val="-6"/>
              </w:rPr>
              <w:t>30-40%</w:t>
            </w:r>
            <w:r>
              <w:rPr>
                <w:rFonts w:hint="eastAsia" w:eastAsia="仿宋_GB2312" w:cs="仿宋_GB2312"/>
                <w:color w:val="000000"/>
                <w:spacing w:val="-6"/>
              </w:rPr>
              <w:t>，</w:t>
            </w:r>
            <w:r>
              <w:rPr>
                <w:rFonts w:eastAsia="仿宋_GB2312"/>
                <w:color w:val="000000"/>
                <w:spacing w:val="-6"/>
              </w:rPr>
              <w:t>1</w:t>
            </w:r>
            <w:r>
              <w:rPr>
                <w:rFonts w:hint="eastAsia" w:eastAsia="仿宋_GB2312" w:cs="仿宋_GB2312"/>
                <w:color w:val="000000"/>
                <w:spacing w:val="-6"/>
              </w:rPr>
              <w:t>分；</w:t>
            </w:r>
            <w:r>
              <w:rPr>
                <w:rFonts w:eastAsia="仿宋_GB2312"/>
                <w:color w:val="000000"/>
                <w:spacing w:val="-6"/>
              </w:rPr>
              <w:t>30%</w:t>
            </w:r>
            <w:r>
              <w:rPr>
                <w:rFonts w:hint="eastAsia" w:eastAsia="仿宋_GB2312" w:cs="仿宋_GB2312"/>
                <w:color w:val="000000"/>
                <w:spacing w:val="-6"/>
              </w:rPr>
              <w:t>以下不得分。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5</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现场查看医疗机构免费健康检测点的设置及健康指导的记录。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restart"/>
            <w:vAlign w:val="center"/>
          </w:tcPr>
          <w:p>
            <w:pPr>
              <w:spacing w:line="260" w:lineRule="exact"/>
              <w:jc w:val="left"/>
              <w:rPr>
                <w:rFonts w:eastAsia="仿宋_GB2312"/>
                <w:color w:val="000000"/>
              </w:rPr>
            </w:pPr>
            <w:r>
              <w:rPr>
                <w:rFonts w:hint="eastAsia" w:eastAsia="仿宋_GB2312" w:cs="仿宋_GB2312"/>
                <w:color w:val="000000"/>
              </w:rPr>
              <w:t>（三）开展全民健身运动，普及公共体育设施，提高经常参加体育锻炼人口比例。</w:t>
            </w:r>
          </w:p>
          <w:p>
            <w:pPr>
              <w:spacing w:line="260" w:lineRule="exact"/>
              <w:jc w:val="left"/>
              <w:rPr>
                <w:rFonts w:eastAsia="仿宋_GB2312"/>
                <w:color w:val="000000"/>
              </w:rPr>
            </w:pPr>
            <w:r>
              <w:rPr>
                <w:rFonts w:hint="eastAsia" w:eastAsia="仿宋_GB2312" w:cs="仿宋_GB2312"/>
                <w:color w:val="000000"/>
              </w:rPr>
              <w:t>（</w:t>
            </w:r>
            <w:r>
              <w:rPr>
                <w:rFonts w:eastAsia="仿宋_GB2312"/>
                <w:color w:val="000000"/>
              </w:rPr>
              <w:t>10</w:t>
            </w:r>
            <w:r>
              <w:rPr>
                <w:rFonts w:hint="eastAsia" w:eastAsia="仿宋_GB2312" w:cs="仿宋_GB2312"/>
                <w:color w:val="000000"/>
              </w:rPr>
              <w:t>分）</w:t>
            </w:r>
          </w:p>
        </w:tc>
        <w:tc>
          <w:tcPr>
            <w:tcW w:w="2552" w:type="dxa"/>
            <w:vAlign w:val="center"/>
          </w:tcPr>
          <w:p>
            <w:pPr>
              <w:widowControl/>
              <w:spacing w:line="260" w:lineRule="exact"/>
              <w:rPr>
                <w:rFonts w:eastAsia="仿宋_GB2312"/>
                <w:color w:val="000000"/>
                <w:kern w:val="0"/>
              </w:rPr>
            </w:pPr>
            <w:r>
              <w:rPr>
                <w:rFonts w:eastAsia="仿宋_GB2312"/>
                <w:color w:val="000000"/>
                <w:kern w:val="0"/>
              </w:rPr>
              <w:t>1.</w:t>
            </w:r>
            <w:r>
              <w:rPr>
                <w:rFonts w:hint="eastAsia" w:eastAsia="仿宋_GB2312" w:cs="仿宋_GB2312"/>
                <w:color w:val="000000"/>
                <w:kern w:val="0"/>
              </w:rPr>
              <w:t>社区建设</w:t>
            </w:r>
            <w:r>
              <w:rPr>
                <w:rFonts w:eastAsia="仿宋_GB2312"/>
                <w:color w:val="000000"/>
                <w:kern w:val="0"/>
              </w:rPr>
              <w:t>15</w:t>
            </w:r>
            <w:r>
              <w:rPr>
                <w:rFonts w:hint="eastAsia" w:eastAsia="仿宋_GB2312" w:cs="仿宋_GB2312"/>
                <w:color w:val="000000"/>
                <w:kern w:val="0"/>
              </w:rPr>
              <w:t>分钟健身圈，居民健身设施完好，提高人均体育场地面积。</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）社区</w:t>
            </w:r>
            <w:r>
              <w:rPr>
                <w:rFonts w:eastAsia="仿宋_GB2312"/>
                <w:color w:val="000000"/>
              </w:rPr>
              <w:t>15</w:t>
            </w:r>
            <w:r>
              <w:rPr>
                <w:rFonts w:hint="eastAsia" w:eastAsia="仿宋_GB2312" w:cs="仿宋_GB2312"/>
                <w:color w:val="000000"/>
              </w:rPr>
              <w:t>分钟健身圈的覆盖率＞</w:t>
            </w:r>
            <w:r>
              <w:rPr>
                <w:rFonts w:eastAsia="仿宋_GB2312"/>
                <w:color w:val="000000"/>
              </w:rPr>
              <w:t>90%</w:t>
            </w:r>
            <w:r>
              <w:rPr>
                <w:rFonts w:hint="eastAsia" w:eastAsia="仿宋_GB2312" w:cs="仿宋_GB2312"/>
                <w:color w:val="000000"/>
              </w:rPr>
              <w:t>，</w:t>
            </w:r>
            <w:r>
              <w:rPr>
                <w:rFonts w:eastAsia="仿宋_GB2312"/>
                <w:color w:val="000000"/>
              </w:rPr>
              <w:t>1</w:t>
            </w:r>
            <w:r>
              <w:rPr>
                <w:rFonts w:hint="eastAsia" w:eastAsia="仿宋_GB2312" w:cs="仿宋_GB2312"/>
                <w:color w:val="000000"/>
              </w:rPr>
              <w:t>分；</w:t>
            </w:r>
            <w:r>
              <w:rPr>
                <w:rFonts w:eastAsia="仿宋_GB2312"/>
                <w:color w:val="000000"/>
              </w:rPr>
              <w:t>70-90%</w:t>
            </w:r>
            <w:r>
              <w:rPr>
                <w:rFonts w:hint="eastAsia" w:eastAsia="仿宋_GB2312" w:cs="仿宋_GB2312"/>
                <w:color w:val="000000"/>
              </w:rPr>
              <w:t>，</w:t>
            </w:r>
            <w:r>
              <w:rPr>
                <w:rFonts w:eastAsia="仿宋_GB2312"/>
                <w:color w:val="000000"/>
              </w:rPr>
              <w:t>0.5</w:t>
            </w:r>
            <w:r>
              <w:rPr>
                <w:rFonts w:hint="eastAsia" w:eastAsia="仿宋_GB2312" w:cs="仿宋_GB2312"/>
                <w:color w:val="000000"/>
              </w:rPr>
              <w:t>分；</w:t>
            </w:r>
            <w:r>
              <w:rPr>
                <w:rFonts w:eastAsia="仿宋_GB2312"/>
                <w:color w:val="000000"/>
              </w:rPr>
              <w:t>70%</w:t>
            </w:r>
            <w:r>
              <w:rPr>
                <w:rFonts w:hint="eastAsia" w:eastAsia="仿宋_GB2312" w:cs="仿宋_GB2312"/>
                <w:color w:val="000000"/>
              </w:rPr>
              <w:t>以下不得分。</w:t>
            </w:r>
            <w:r>
              <w:rPr>
                <w:rFonts w:eastAsia="仿宋_GB2312"/>
                <w:color w:val="000000"/>
              </w:rPr>
              <w:br w:type="textWrapping"/>
            </w:r>
            <w:r>
              <w:rPr>
                <w:rFonts w:hint="eastAsia" w:eastAsia="仿宋_GB2312" w:cs="仿宋_GB2312"/>
                <w:color w:val="000000"/>
              </w:rPr>
              <w:t>（</w:t>
            </w:r>
            <w:r>
              <w:rPr>
                <w:rFonts w:eastAsia="仿宋_GB2312"/>
                <w:color w:val="000000"/>
              </w:rPr>
              <w:t>2</w:t>
            </w:r>
            <w:r>
              <w:rPr>
                <w:rFonts w:hint="eastAsia" w:eastAsia="仿宋_GB2312" w:cs="仿宋_GB2312"/>
                <w:color w:val="000000"/>
              </w:rPr>
              <w:t>）设备完好</w:t>
            </w:r>
            <w:r>
              <w:rPr>
                <w:rFonts w:eastAsia="仿宋_GB2312"/>
                <w:color w:val="000000"/>
              </w:rPr>
              <w:t>100%</w:t>
            </w:r>
            <w:r>
              <w:rPr>
                <w:rFonts w:hint="eastAsia" w:eastAsia="仿宋_GB2312" w:cs="仿宋_GB2312"/>
                <w:color w:val="000000"/>
              </w:rPr>
              <w:t>，</w:t>
            </w:r>
            <w:r>
              <w:rPr>
                <w:rFonts w:eastAsia="仿宋_GB2312"/>
                <w:color w:val="000000"/>
              </w:rPr>
              <w:t>0.5</w:t>
            </w:r>
            <w:r>
              <w:rPr>
                <w:rFonts w:hint="eastAsia" w:eastAsia="仿宋_GB2312" w:cs="仿宋_GB2312"/>
                <w:color w:val="000000"/>
              </w:rPr>
              <w:t>分；其余</w:t>
            </w:r>
            <w:r>
              <w:rPr>
                <w:rFonts w:eastAsia="仿宋_GB2312"/>
                <w:color w:val="000000"/>
              </w:rPr>
              <w:t>0</w:t>
            </w:r>
            <w:r>
              <w:rPr>
                <w:rFonts w:hint="eastAsia" w:eastAsia="仿宋_GB2312" w:cs="仿宋_GB2312"/>
                <w:color w:val="000000"/>
              </w:rPr>
              <w:t>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3</w:t>
            </w:r>
            <w:r>
              <w:rPr>
                <w:rFonts w:hint="eastAsia" w:eastAsia="仿宋_GB2312" w:cs="仿宋_GB2312"/>
                <w:color w:val="000000"/>
              </w:rPr>
              <w:t>）人均体育场地面积达</w:t>
            </w:r>
            <w:r>
              <w:rPr>
                <w:rFonts w:eastAsia="仿宋_GB2312"/>
                <w:color w:val="000000"/>
              </w:rPr>
              <w:t>2</w:t>
            </w:r>
            <w:r>
              <w:rPr>
                <w:rFonts w:hint="eastAsia" w:eastAsia="仿宋_GB2312" w:cs="仿宋_GB2312"/>
                <w:color w:val="000000"/>
              </w:rPr>
              <w:t>平米，</w:t>
            </w:r>
            <w:r>
              <w:rPr>
                <w:rFonts w:eastAsia="仿宋_GB2312"/>
                <w:color w:val="000000"/>
              </w:rPr>
              <w:t>0.5</w:t>
            </w:r>
            <w:r>
              <w:rPr>
                <w:rFonts w:hint="eastAsia" w:eastAsia="仿宋_GB2312" w:cs="仿宋_GB2312"/>
                <w:color w:val="000000"/>
              </w:rPr>
              <w:t>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2</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查阅资料，现场随机抽查居委会或村委会。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 xml:space="preserve">2. </w:t>
            </w:r>
            <w:r>
              <w:rPr>
                <w:rFonts w:hint="eastAsia" w:eastAsia="仿宋_GB2312" w:cs="仿宋_GB2312"/>
                <w:color w:val="000000"/>
                <w:kern w:val="0"/>
              </w:rPr>
              <w:t>公共体育场地、有条件的企事业、学校的体育场地免费或低收费向社区居民开放。</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）公共体育场地、设施免费或低收费开放比例</w:t>
            </w:r>
            <w:r>
              <w:rPr>
                <w:rFonts w:eastAsia="仿宋_GB2312"/>
                <w:color w:val="000000"/>
              </w:rPr>
              <w:t>100%</w:t>
            </w:r>
            <w:r>
              <w:rPr>
                <w:rFonts w:hint="eastAsia" w:eastAsia="仿宋_GB2312" w:cs="仿宋_GB2312"/>
                <w:color w:val="000000"/>
              </w:rPr>
              <w:t>，</w:t>
            </w:r>
            <w:r>
              <w:rPr>
                <w:rFonts w:eastAsia="仿宋_GB2312"/>
                <w:color w:val="000000"/>
              </w:rPr>
              <w:t>1</w:t>
            </w:r>
            <w:r>
              <w:rPr>
                <w:rFonts w:hint="eastAsia" w:eastAsia="仿宋_GB2312" w:cs="仿宋_GB2312"/>
                <w:color w:val="000000"/>
              </w:rPr>
              <w:t>分；其余</w:t>
            </w:r>
            <w:r>
              <w:rPr>
                <w:rFonts w:eastAsia="仿宋_GB2312"/>
                <w:color w:val="000000"/>
              </w:rPr>
              <w:t>0</w:t>
            </w:r>
            <w:r>
              <w:rPr>
                <w:rFonts w:hint="eastAsia" w:eastAsia="仿宋_GB2312" w:cs="仿宋_GB2312"/>
                <w:color w:val="000000"/>
              </w:rPr>
              <w:t>分。</w:t>
            </w:r>
            <w:r>
              <w:rPr>
                <w:rFonts w:eastAsia="仿宋_GB2312"/>
                <w:color w:val="000000"/>
              </w:rPr>
              <w:br w:type="textWrapping"/>
            </w:r>
            <w:r>
              <w:rPr>
                <w:rFonts w:hint="eastAsia" w:eastAsia="仿宋_GB2312" w:cs="仿宋_GB2312"/>
                <w:color w:val="000000"/>
              </w:rPr>
              <w:t>（</w:t>
            </w:r>
            <w:r>
              <w:rPr>
                <w:rFonts w:eastAsia="仿宋_GB2312"/>
                <w:color w:val="000000"/>
              </w:rPr>
              <w:t>2</w:t>
            </w:r>
            <w:r>
              <w:rPr>
                <w:rFonts w:hint="eastAsia" w:eastAsia="仿宋_GB2312" w:cs="仿宋_GB2312"/>
                <w:color w:val="000000"/>
              </w:rPr>
              <w:t>）有条件的单位免费或低收费开放比例</w:t>
            </w:r>
            <w:r>
              <w:rPr>
                <w:rFonts w:eastAsia="仿宋_GB2312"/>
                <w:color w:val="000000"/>
              </w:rPr>
              <w:t>≥30%</w:t>
            </w:r>
            <w:r>
              <w:rPr>
                <w:rFonts w:hint="eastAsia" w:eastAsia="仿宋_GB2312" w:cs="仿宋_GB2312"/>
                <w:color w:val="000000"/>
              </w:rPr>
              <w:t>，</w:t>
            </w:r>
            <w:r>
              <w:rPr>
                <w:rFonts w:eastAsia="仿宋_GB2312"/>
                <w:color w:val="000000"/>
              </w:rPr>
              <w:t>1</w:t>
            </w:r>
            <w:r>
              <w:rPr>
                <w:rFonts w:hint="eastAsia" w:eastAsia="仿宋_GB2312" w:cs="仿宋_GB2312"/>
                <w:color w:val="000000"/>
              </w:rPr>
              <w:t>分；</w:t>
            </w:r>
            <w:r>
              <w:rPr>
                <w:rFonts w:eastAsia="仿宋_GB2312"/>
                <w:color w:val="000000"/>
              </w:rPr>
              <w:t>30%</w:t>
            </w:r>
            <w:r>
              <w:rPr>
                <w:rFonts w:hint="eastAsia" w:eastAsia="仿宋_GB2312" w:cs="仿宋_GB2312"/>
                <w:color w:val="000000"/>
              </w:rPr>
              <w:t>以下不得分。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2</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查阅资料，现场评估，走访辖区居民了解开放情况</w:t>
            </w:r>
            <w:r>
              <w:rPr>
                <w:rFonts w:eastAsia="仿宋_GB2312"/>
                <w:color w:val="000000"/>
                <w:kern w:val="0"/>
              </w:rPr>
              <w:t xml:space="preserve"> </w:t>
            </w:r>
            <w:r>
              <w:rPr>
                <w:rFonts w:hint="eastAsia" w:eastAsia="仿宋_GB2312" w:cs="仿宋_GB2312"/>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3.</w:t>
            </w:r>
            <w:r>
              <w:rPr>
                <w:rFonts w:hint="eastAsia" w:eastAsia="仿宋_GB2312" w:cs="仿宋_GB2312"/>
                <w:color w:val="000000"/>
                <w:kern w:val="0"/>
              </w:rPr>
              <w:t>机关</w:t>
            </w:r>
            <w:r>
              <w:rPr>
                <w:rFonts w:hint="eastAsia" w:eastAsia="仿宋_GB2312" w:cs="仿宋_GB2312"/>
                <w:color w:val="000000"/>
                <w:spacing w:val="-10"/>
                <w:kern w:val="0"/>
              </w:rPr>
              <w:t>、企事业单位开展工间健身活动，组织符合单位特点的健身和竞赛活动。</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）开展工间健身活动单位覆盖率</w:t>
            </w:r>
            <w:r>
              <w:rPr>
                <w:rFonts w:eastAsia="仿宋_GB2312"/>
                <w:color w:val="000000"/>
              </w:rPr>
              <w:t>≥80%</w:t>
            </w:r>
            <w:r>
              <w:rPr>
                <w:rFonts w:hint="eastAsia" w:eastAsia="仿宋_GB2312" w:cs="仿宋_GB2312"/>
                <w:color w:val="000000"/>
              </w:rPr>
              <w:t>，</w:t>
            </w:r>
            <w:r>
              <w:rPr>
                <w:rFonts w:eastAsia="仿宋_GB2312"/>
                <w:color w:val="000000"/>
              </w:rPr>
              <w:t>1</w:t>
            </w:r>
            <w:r>
              <w:rPr>
                <w:rFonts w:hint="eastAsia" w:eastAsia="仿宋_GB2312" w:cs="仿宋_GB2312"/>
                <w:color w:val="000000"/>
              </w:rPr>
              <w:t>分；</w:t>
            </w:r>
            <w:r>
              <w:rPr>
                <w:rFonts w:eastAsia="仿宋_GB2312"/>
                <w:color w:val="000000"/>
              </w:rPr>
              <w:t>80%</w:t>
            </w:r>
            <w:r>
              <w:rPr>
                <w:rFonts w:hint="eastAsia" w:eastAsia="仿宋_GB2312" w:cs="仿宋_GB2312"/>
                <w:color w:val="000000"/>
              </w:rPr>
              <w:t>以下不得分。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2</w:t>
            </w:r>
            <w:r>
              <w:rPr>
                <w:rFonts w:hint="eastAsia" w:eastAsia="仿宋_GB2312" w:cs="仿宋_GB2312"/>
                <w:color w:val="000000"/>
              </w:rPr>
              <w:t>）每年机关、企事业单位组织开展至少</w:t>
            </w:r>
            <w:r>
              <w:rPr>
                <w:rFonts w:eastAsia="仿宋_GB2312"/>
                <w:color w:val="000000"/>
              </w:rPr>
              <w:t>1</w:t>
            </w:r>
            <w:r>
              <w:rPr>
                <w:rFonts w:hint="eastAsia" w:eastAsia="仿宋_GB2312" w:cs="仿宋_GB2312"/>
                <w:color w:val="000000"/>
              </w:rPr>
              <w:t>次健身竞赛活动，</w:t>
            </w:r>
            <w:r>
              <w:rPr>
                <w:rFonts w:eastAsia="仿宋_GB2312"/>
                <w:color w:val="000000"/>
              </w:rPr>
              <w:t>1</w:t>
            </w:r>
            <w:r>
              <w:rPr>
                <w:rFonts w:hint="eastAsia" w:eastAsia="仿宋_GB2312" w:cs="仿宋_GB2312"/>
                <w:color w:val="000000"/>
              </w:rPr>
              <w:t>分；未开展不得分。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2</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查阅资料，现场评估。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4.</w:t>
            </w:r>
            <w:r>
              <w:rPr>
                <w:rFonts w:hint="eastAsia" w:eastAsia="仿宋_GB2312" w:cs="仿宋_GB2312"/>
                <w:color w:val="000000"/>
                <w:kern w:val="0"/>
              </w:rPr>
              <w:t>实施青少年体育活动促进计划。</w:t>
            </w:r>
          </w:p>
        </w:tc>
        <w:tc>
          <w:tcPr>
            <w:tcW w:w="4567" w:type="dxa"/>
            <w:vAlign w:val="center"/>
          </w:tcPr>
          <w:p>
            <w:pPr>
              <w:spacing w:line="260" w:lineRule="exact"/>
              <w:rPr>
                <w:rFonts w:eastAsia="仿宋_GB2312"/>
                <w:color w:val="000000"/>
              </w:rPr>
            </w:pPr>
            <w:r>
              <w:rPr>
                <w:rFonts w:hint="eastAsia" w:eastAsia="仿宋_GB2312" w:cs="仿宋_GB2312"/>
                <w:color w:val="000000"/>
              </w:rPr>
              <w:t>中、小学生每天锻炼</w:t>
            </w:r>
            <w:r>
              <w:rPr>
                <w:rFonts w:eastAsia="仿宋_GB2312"/>
                <w:color w:val="000000"/>
              </w:rPr>
              <w:t>1</w:t>
            </w:r>
            <w:r>
              <w:rPr>
                <w:rFonts w:hint="eastAsia" w:eastAsia="仿宋_GB2312" w:cs="仿宋_GB2312"/>
                <w:color w:val="000000"/>
              </w:rPr>
              <w:t>小时的比例达到</w:t>
            </w:r>
            <w:r>
              <w:rPr>
                <w:rFonts w:eastAsia="仿宋_GB2312"/>
                <w:color w:val="000000"/>
              </w:rPr>
              <w:t>100%</w:t>
            </w:r>
            <w:r>
              <w:rPr>
                <w:rFonts w:hint="eastAsia" w:eastAsia="仿宋_GB2312" w:cs="仿宋_GB2312"/>
                <w:color w:val="000000"/>
              </w:rPr>
              <w:t>，</w:t>
            </w:r>
            <w:r>
              <w:rPr>
                <w:rFonts w:eastAsia="仿宋_GB2312"/>
                <w:color w:val="000000"/>
              </w:rPr>
              <w:t>2</w:t>
            </w:r>
            <w:r>
              <w:rPr>
                <w:rFonts w:hint="eastAsia" w:eastAsia="仿宋_GB2312" w:cs="仿宋_GB2312"/>
                <w:color w:val="000000"/>
              </w:rPr>
              <w:t>分；</w:t>
            </w:r>
            <w:r>
              <w:rPr>
                <w:rFonts w:eastAsia="仿宋_GB2312"/>
                <w:color w:val="000000"/>
              </w:rPr>
              <w:t>80-100%</w:t>
            </w:r>
            <w:r>
              <w:rPr>
                <w:rFonts w:hint="eastAsia" w:eastAsia="仿宋_GB2312" w:cs="仿宋_GB2312"/>
                <w:color w:val="000000"/>
              </w:rPr>
              <w:t>，</w:t>
            </w:r>
            <w:r>
              <w:rPr>
                <w:rFonts w:eastAsia="仿宋_GB2312"/>
                <w:color w:val="000000"/>
              </w:rPr>
              <w:t>1</w:t>
            </w:r>
            <w:r>
              <w:rPr>
                <w:rFonts w:hint="eastAsia" w:eastAsia="仿宋_GB2312" w:cs="仿宋_GB2312"/>
                <w:color w:val="000000"/>
              </w:rPr>
              <w:t>分；</w:t>
            </w:r>
            <w:r>
              <w:rPr>
                <w:rFonts w:eastAsia="仿宋_GB2312"/>
                <w:color w:val="000000"/>
              </w:rPr>
              <w:t>80%</w:t>
            </w:r>
            <w:r>
              <w:rPr>
                <w:rFonts w:hint="eastAsia" w:eastAsia="仿宋_GB2312" w:cs="仿宋_GB2312"/>
                <w:color w:val="000000"/>
              </w:rPr>
              <w:t>以下不得分。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2</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5.</w:t>
            </w:r>
            <w:r>
              <w:rPr>
                <w:rFonts w:hint="eastAsia" w:eastAsia="仿宋_GB2312" w:cs="仿宋_GB2312"/>
                <w:color w:val="000000"/>
                <w:kern w:val="0"/>
              </w:rPr>
              <w:t>提高经常参加体育锻炼人口比例。</w:t>
            </w:r>
          </w:p>
        </w:tc>
        <w:tc>
          <w:tcPr>
            <w:tcW w:w="4567" w:type="dxa"/>
            <w:vAlign w:val="center"/>
          </w:tcPr>
          <w:p>
            <w:pPr>
              <w:spacing w:line="260" w:lineRule="exact"/>
              <w:rPr>
                <w:rFonts w:eastAsia="仿宋_GB2312"/>
                <w:color w:val="000000"/>
              </w:rPr>
            </w:pPr>
            <w:r>
              <w:rPr>
                <w:rFonts w:hint="eastAsia" w:eastAsia="仿宋_GB2312" w:cs="仿宋_GB2312"/>
                <w:color w:val="000000"/>
              </w:rPr>
              <w:t>经常参加体育锻炼人口比例</w:t>
            </w:r>
            <w:r>
              <w:rPr>
                <w:rFonts w:eastAsia="仿宋_GB2312"/>
                <w:color w:val="000000"/>
              </w:rPr>
              <w:t>≥40%,2</w:t>
            </w:r>
            <w:r>
              <w:rPr>
                <w:rFonts w:hint="eastAsia" w:eastAsia="仿宋_GB2312" w:cs="仿宋_GB2312"/>
                <w:color w:val="000000"/>
              </w:rPr>
              <w:t>分；</w:t>
            </w:r>
            <w:r>
              <w:rPr>
                <w:rFonts w:eastAsia="仿宋_GB2312"/>
                <w:color w:val="000000"/>
              </w:rPr>
              <w:t xml:space="preserve"> 35-40%</w:t>
            </w:r>
            <w:r>
              <w:rPr>
                <w:rFonts w:hint="eastAsia" w:eastAsia="仿宋_GB2312" w:cs="仿宋_GB2312"/>
                <w:color w:val="000000"/>
              </w:rPr>
              <w:t>，</w:t>
            </w:r>
            <w:r>
              <w:rPr>
                <w:rFonts w:eastAsia="仿宋_GB2312"/>
                <w:color w:val="000000"/>
              </w:rPr>
              <w:t>1</w:t>
            </w:r>
            <w:r>
              <w:rPr>
                <w:rFonts w:hint="eastAsia" w:eastAsia="仿宋_GB2312" w:cs="仿宋_GB2312"/>
                <w:color w:val="000000"/>
              </w:rPr>
              <w:t>分；</w:t>
            </w:r>
            <w:r>
              <w:rPr>
                <w:rFonts w:eastAsia="仿宋_GB2312"/>
                <w:color w:val="000000"/>
              </w:rPr>
              <w:t>35%</w:t>
            </w:r>
            <w:r>
              <w:rPr>
                <w:rFonts w:hint="eastAsia" w:eastAsia="仿宋_GB2312" w:cs="仿宋_GB2312"/>
                <w:color w:val="000000"/>
              </w:rPr>
              <w:t>以下不得分。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2</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查阅体育部门相关资料。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restart"/>
            <w:vAlign w:val="center"/>
          </w:tcPr>
          <w:p>
            <w:pPr>
              <w:spacing w:line="260" w:lineRule="exact"/>
              <w:jc w:val="left"/>
              <w:rPr>
                <w:rFonts w:eastAsia="仿宋_GB2312"/>
                <w:color w:val="000000"/>
              </w:rPr>
            </w:pPr>
            <w:r>
              <w:rPr>
                <w:rFonts w:hint="eastAsia" w:eastAsia="仿宋_GB2312" w:cs="仿宋_GB2312"/>
                <w:color w:val="000000"/>
              </w:rPr>
              <w:t>（四）开展烟草控制，降低人群吸烟率。</w:t>
            </w:r>
          </w:p>
          <w:p>
            <w:pPr>
              <w:spacing w:line="260" w:lineRule="exact"/>
              <w:jc w:val="left"/>
              <w:rPr>
                <w:rFonts w:eastAsia="仿宋_GB2312"/>
                <w:color w:val="000000"/>
              </w:rPr>
            </w:pPr>
            <w:r>
              <w:rPr>
                <w:rFonts w:hint="eastAsia" w:eastAsia="仿宋_GB2312" w:cs="仿宋_GB2312"/>
                <w:color w:val="000000"/>
              </w:rPr>
              <w:t>（</w:t>
            </w:r>
            <w:r>
              <w:rPr>
                <w:rFonts w:eastAsia="仿宋_GB2312"/>
                <w:color w:val="000000"/>
              </w:rPr>
              <w:t>10</w:t>
            </w:r>
            <w:r>
              <w:rPr>
                <w:rFonts w:hint="eastAsia" w:eastAsia="仿宋_GB2312" w:cs="仿宋_GB2312"/>
                <w:color w:val="000000"/>
              </w:rPr>
              <w:t>分）</w:t>
            </w:r>
          </w:p>
        </w:tc>
        <w:tc>
          <w:tcPr>
            <w:tcW w:w="2552" w:type="dxa"/>
            <w:vAlign w:val="center"/>
          </w:tcPr>
          <w:p>
            <w:pPr>
              <w:widowControl/>
              <w:spacing w:line="260" w:lineRule="exact"/>
              <w:rPr>
                <w:rFonts w:eastAsia="仿宋_GB2312"/>
                <w:color w:val="000000"/>
                <w:kern w:val="0"/>
              </w:rPr>
            </w:pPr>
            <w:r>
              <w:rPr>
                <w:rFonts w:eastAsia="仿宋_GB2312"/>
                <w:color w:val="000000"/>
                <w:kern w:val="0"/>
              </w:rPr>
              <w:t>1.</w:t>
            </w:r>
            <w:r>
              <w:rPr>
                <w:rFonts w:hint="eastAsia" w:eastAsia="仿宋_GB2312" w:cs="仿宋_GB2312"/>
                <w:color w:val="000000"/>
                <w:kern w:val="0"/>
              </w:rPr>
              <w:t>辖区室内公共场所、工作场所和公共交通工具设置禁止吸烟警语和标识。</w:t>
            </w:r>
          </w:p>
        </w:tc>
        <w:tc>
          <w:tcPr>
            <w:tcW w:w="4567" w:type="dxa"/>
            <w:vAlign w:val="center"/>
          </w:tcPr>
          <w:p>
            <w:pPr>
              <w:spacing w:line="260" w:lineRule="exact"/>
              <w:rPr>
                <w:rFonts w:eastAsia="仿宋_GB2312"/>
                <w:color w:val="000000"/>
              </w:rPr>
            </w:pPr>
            <w:r>
              <w:rPr>
                <w:rFonts w:hint="eastAsia" w:eastAsia="仿宋_GB2312" w:cs="仿宋_GB2312"/>
                <w:color w:val="000000"/>
              </w:rPr>
              <w:t>辖区</w:t>
            </w:r>
            <w:r>
              <w:rPr>
                <w:rFonts w:eastAsia="仿宋_GB2312"/>
                <w:color w:val="000000"/>
              </w:rPr>
              <w:t>100%</w:t>
            </w:r>
            <w:r>
              <w:rPr>
                <w:rFonts w:hint="eastAsia" w:eastAsia="仿宋_GB2312" w:cs="仿宋_GB2312"/>
                <w:color w:val="000000"/>
              </w:rPr>
              <w:t>的室内公共场所和工作场所设置禁止吸烟警语和标识，</w:t>
            </w:r>
            <w:r>
              <w:rPr>
                <w:rFonts w:eastAsia="仿宋_GB2312"/>
                <w:color w:val="000000"/>
              </w:rPr>
              <w:t>3</w:t>
            </w:r>
            <w:r>
              <w:rPr>
                <w:rFonts w:hint="eastAsia" w:eastAsia="仿宋_GB2312" w:cs="仿宋_GB2312"/>
                <w:color w:val="000000"/>
              </w:rPr>
              <w:t>分；</w:t>
            </w:r>
            <w:r>
              <w:rPr>
                <w:rFonts w:eastAsia="仿宋_GB2312"/>
                <w:color w:val="000000"/>
              </w:rPr>
              <w:t>95%-100%,1</w:t>
            </w:r>
            <w:r>
              <w:rPr>
                <w:rFonts w:hint="eastAsia" w:eastAsia="仿宋_GB2312" w:cs="仿宋_GB2312"/>
                <w:color w:val="000000"/>
              </w:rPr>
              <w:t>分；</w:t>
            </w:r>
            <w:r>
              <w:rPr>
                <w:rFonts w:eastAsia="仿宋_GB2312"/>
                <w:color w:val="000000"/>
              </w:rPr>
              <w:t>95%</w:t>
            </w:r>
            <w:r>
              <w:rPr>
                <w:rFonts w:hint="eastAsia" w:eastAsia="仿宋_GB2312" w:cs="仿宋_GB2312"/>
                <w:color w:val="000000"/>
              </w:rPr>
              <w:t>以下不得分。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3</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现场随机抽查。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2.</w:t>
            </w:r>
            <w:r>
              <w:rPr>
                <w:rFonts w:hint="eastAsia" w:eastAsia="仿宋_GB2312" w:cs="仿宋_GB2312"/>
                <w:color w:val="000000"/>
                <w:kern w:val="0"/>
              </w:rPr>
              <w:t>禁止烟草广告。</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）辖区有禁止烟草广告的政策文件，</w:t>
            </w:r>
            <w:r>
              <w:rPr>
                <w:rFonts w:eastAsia="仿宋_GB2312"/>
                <w:color w:val="000000"/>
              </w:rPr>
              <w:t>0.5</w:t>
            </w:r>
            <w:r>
              <w:rPr>
                <w:rFonts w:hint="eastAsia" w:eastAsia="仿宋_GB2312" w:cs="仿宋_GB2312"/>
                <w:color w:val="000000"/>
              </w:rPr>
              <w:t>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2</w:t>
            </w:r>
            <w:r>
              <w:rPr>
                <w:rFonts w:hint="eastAsia" w:eastAsia="仿宋_GB2312" w:cs="仿宋_GB2312"/>
                <w:color w:val="000000"/>
              </w:rPr>
              <w:t>）辖区未发现烟草广告，</w:t>
            </w:r>
            <w:r>
              <w:rPr>
                <w:rFonts w:eastAsia="仿宋_GB2312"/>
                <w:color w:val="000000"/>
              </w:rPr>
              <w:t>0.5</w:t>
            </w:r>
            <w:r>
              <w:rPr>
                <w:rFonts w:hint="eastAsia" w:eastAsia="仿宋_GB2312" w:cs="仿宋_GB2312"/>
                <w:color w:val="000000"/>
              </w:rPr>
              <w:t>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1</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查阅资料，现场评估。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3.</w:t>
            </w:r>
            <w:r>
              <w:rPr>
                <w:rFonts w:hint="eastAsia" w:eastAsia="仿宋_GB2312" w:cs="仿宋_GB2312"/>
                <w:color w:val="000000"/>
                <w:kern w:val="0"/>
              </w:rPr>
              <w:t>建设无烟党政机关、无烟医疗卫生计生机构、无烟学校。</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）覆盖率均达</w:t>
            </w:r>
            <w:r>
              <w:rPr>
                <w:rFonts w:eastAsia="仿宋_GB2312"/>
                <w:color w:val="000000"/>
              </w:rPr>
              <w:t>100%</w:t>
            </w:r>
            <w:r>
              <w:rPr>
                <w:rFonts w:hint="eastAsia" w:eastAsia="仿宋_GB2312" w:cs="仿宋_GB2312"/>
                <w:color w:val="000000"/>
              </w:rPr>
              <w:t>，</w:t>
            </w:r>
            <w:r>
              <w:rPr>
                <w:rFonts w:eastAsia="仿宋_GB2312"/>
                <w:color w:val="000000"/>
              </w:rPr>
              <w:t>2</w:t>
            </w:r>
            <w:r>
              <w:rPr>
                <w:rFonts w:hint="eastAsia" w:eastAsia="仿宋_GB2312" w:cs="仿宋_GB2312"/>
                <w:color w:val="000000"/>
              </w:rPr>
              <w:t>分；低于</w:t>
            </w:r>
            <w:r>
              <w:rPr>
                <w:rFonts w:eastAsia="仿宋_GB2312"/>
                <w:color w:val="000000"/>
              </w:rPr>
              <w:t>100%</w:t>
            </w:r>
            <w:r>
              <w:rPr>
                <w:rFonts w:hint="eastAsia" w:eastAsia="仿宋_GB2312" w:cs="仿宋_GB2312"/>
                <w:color w:val="000000"/>
              </w:rPr>
              <w:t>不得分。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2</w:t>
            </w:r>
            <w:r>
              <w:rPr>
                <w:rFonts w:hint="eastAsia" w:eastAsia="仿宋_GB2312" w:cs="仿宋_GB2312"/>
                <w:color w:val="000000"/>
              </w:rPr>
              <w:t>）抽查发现</w:t>
            </w:r>
            <w:r>
              <w:rPr>
                <w:rFonts w:eastAsia="仿宋_GB2312"/>
                <w:color w:val="000000"/>
              </w:rPr>
              <w:t>1</w:t>
            </w:r>
            <w:r>
              <w:rPr>
                <w:rFonts w:hint="eastAsia" w:eastAsia="仿宋_GB2312" w:cs="仿宋_GB2312"/>
                <w:color w:val="000000"/>
              </w:rPr>
              <w:t>个单位不合格，不得分。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2</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现场随机抽查。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4.</w:t>
            </w:r>
            <w:r>
              <w:rPr>
                <w:rFonts w:hint="eastAsia" w:eastAsia="仿宋_GB2312" w:cs="仿宋_GB2312"/>
                <w:color w:val="000000"/>
                <w:kern w:val="0"/>
              </w:rPr>
              <w:t>辖区各级医疗机构开展简短戒烟服务培训，二级及以上医疗机构提供简短戒烟服务。</w:t>
            </w:r>
          </w:p>
        </w:tc>
        <w:tc>
          <w:tcPr>
            <w:tcW w:w="4567" w:type="dxa"/>
            <w:vAlign w:val="center"/>
          </w:tcPr>
          <w:p>
            <w:pPr>
              <w:spacing w:line="260" w:lineRule="exact"/>
              <w:rPr>
                <w:rFonts w:eastAsia="仿宋_GB2312"/>
                <w:color w:val="000000"/>
              </w:rPr>
            </w:pPr>
            <w:r>
              <w:rPr>
                <w:rFonts w:eastAsia="仿宋_GB2312"/>
                <w:color w:val="000000"/>
              </w:rPr>
              <w:t>(1)</w:t>
            </w:r>
            <w:r>
              <w:rPr>
                <w:rFonts w:hint="eastAsia" w:eastAsia="仿宋_GB2312" w:cs="仿宋_GB2312"/>
                <w:color w:val="000000"/>
              </w:rPr>
              <w:t>开展简短戒烟服务培训的医疗机构覆盖率</w:t>
            </w:r>
            <w:r>
              <w:rPr>
                <w:rFonts w:eastAsia="仿宋_GB2312"/>
                <w:color w:val="000000"/>
              </w:rPr>
              <w:t>≥80%</w:t>
            </w:r>
            <w:r>
              <w:rPr>
                <w:rFonts w:hint="eastAsia" w:eastAsia="仿宋_GB2312" w:cs="仿宋_GB2312"/>
                <w:color w:val="000000"/>
              </w:rPr>
              <w:t>，</w:t>
            </w:r>
            <w:r>
              <w:rPr>
                <w:rFonts w:eastAsia="仿宋_GB2312"/>
                <w:color w:val="000000"/>
              </w:rPr>
              <w:t>1</w:t>
            </w:r>
            <w:r>
              <w:rPr>
                <w:rFonts w:hint="eastAsia" w:eastAsia="仿宋_GB2312" w:cs="仿宋_GB2312"/>
                <w:color w:val="000000"/>
              </w:rPr>
              <w:t>分；</w:t>
            </w:r>
            <w:r>
              <w:rPr>
                <w:rFonts w:eastAsia="仿宋_GB2312"/>
                <w:color w:val="000000"/>
              </w:rPr>
              <w:t>80%</w:t>
            </w:r>
            <w:r>
              <w:rPr>
                <w:rFonts w:hint="eastAsia" w:eastAsia="仿宋_GB2312" w:cs="仿宋_GB2312"/>
                <w:color w:val="000000"/>
              </w:rPr>
              <w:t>以下不得分。</w:t>
            </w:r>
          </w:p>
          <w:p>
            <w:pPr>
              <w:spacing w:line="260" w:lineRule="exact"/>
              <w:rPr>
                <w:rFonts w:eastAsia="仿宋_GB2312"/>
                <w:color w:val="000000"/>
              </w:rPr>
            </w:pPr>
            <w:r>
              <w:rPr>
                <w:rFonts w:eastAsia="仿宋_GB2312"/>
                <w:color w:val="000000"/>
              </w:rPr>
              <w:t>(2)</w:t>
            </w:r>
            <w:r>
              <w:rPr>
                <w:rFonts w:hint="eastAsia" w:eastAsia="仿宋_GB2312" w:cs="仿宋_GB2312"/>
                <w:color w:val="000000"/>
              </w:rPr>
              <w:t>提供简短戒烟服务的医疗机构覆盖率</w:t>
            </w:r>
            <w:r>
              <w:rPr>
                <w:rFonts w:eastAsia="仿宋_GB2312"/>
                <w:color w:val="000000"/>
              </w:rPr>
              <w:t>100%</w:t>
            </w:r>
            <w:r>
              <w:rPr>
                <w:rFonts w:hint="eastAsia" w:eastAsia="仿宋_GB2312" w:cs="仿宋_GB2312"/>
                <w:color w:val="000000"/>
              </w:rPr>
              <w:t>，</w:t>
            </w:r>
            <w:r>
              <w:rPr>
                <w:rFonts w:eastAsia="仿宋_GB2312"/>
                <w:color w:val="000000"/>
              </w:rPr>
              <w:t>1</w:t>
            </w:r>
            <w:r>
              <w:rPr>
                <w:rFonts w:hint="eastAsia" w:eastAsia="仿宋_GB2312" w:cs="仿宋_GB2312"/>
                <w:color w:val="000000"/>
              </w:rPr>
              <w:t>分；</w:t>
            </w:r>
            <w:r>
              <w:rPr>
                <w:rFonts w:eastAsia="仿宋_GB2312"/>
                <w:color w:val="000000"/>
              </w:rPr>
              <w:t>100%</w:t>
            </w:r>
            <w:r>
              <w:rPr>
                <w:rFonts w:hint="eastAsia" w:eastAsia="仿宋_GB2312" w:cs="仿宋_GB2312"/>
                <w:color w:val="000000"/>
              </w:rPr>
              <w:t>以下不得分。</w:t>
            </w:r>
          </w:p>
          <w:p>
            <w:pPr>
              <w:spacing w:line="260" w:lineRule="exact"/>
              <w:rPr>
                <w:rFonts w:eastAsia="仿宋_GB2312"/>
                <w:color w:val="000000"/>
              </w:rPr>
            </w:pPr>
            <w:r>
              <w:rPr>
                <w:rFonts w:hint="eastAsia" w:eastAsia="仿宋_GB2312" w:cs="仿宋_GB2312"/>
                <w:color w:val="000000"/>
              </w:rPr>
              <w:t>医疗机构包括辖区所在一、二、三级医疗机构和妇幼保健院。</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2</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w:t>
            </w:r>
            <w:r>
              <w:rPr>
                <w:rFonts w:eastAsia="仿宋_GB2312"/>
                <w:color w:val="000000"/>
                <w:kern w:val="0"/>
              </w:rPr>
              <w:t>,</w:t>
            </w:r>
            <w:r>
              <w:rPr>
                <w:rFonts w:hint="eastAsia" w:eastAsia="仿宋_GB2312" w:cs="仿宋_GB2312"/>
                <w:color w:val="000000"/>
                <w:kern w:val="0"/>
              </w:rPr>
              <w:t>现场抽查医疗机构提供简短戒烟服务的情况。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5.</w:t>
            </w:r>
            <w:r>
              <w:rPr>
                <w:rFonts w:hint="eastAsia" w:eastAsia="仿宋_GB2312" w:cs="仿宋_GB2312"/>
                <w:color w:val="000000"/>
                <w:kern w:val="0"/>
              </w:rPr>
              <w:t>降低辖区</w:t>
            </w:r>
            <w:r>
              <w:rPr>
                <w:rFonts w:eastAsia="仿宋_GB2312"/>
                <w:color w:val="000000"/>
                <w:kern w:val="0"/>
              </w:rPr>
              <w:t>15</w:t>
            </w:r>
            <w:r>
              <w:rPr>
                <w:rFonts w:hint="eastAsia" w:eastAsia="仿宋_GB2312" w:cs="仿宋_GB2312"/>
                <w:color w:val="000000"/>
                <w:kern w:val="0"/>
              </w:rPr>
              <w:t>岁以上成年人吸烟率。</w:t>
            </w:r>
          </w:p>
        </w:tc>
        <w:tc>
          <w:tcPr>
            <w:tcW w:w="4567" w:type="dxa"/>
            <w:vAlign w:val="center"/>
          </w:tcPr>
          <w:p>
            <w:pPr>
              <w:spacing w:line="260" w:lineRule="exact"/>
              <w:rPr>
                <w:rFonts w:eastAsia="仿宋_GB2312"/>
                <w:color w:val="000000"/>
              </w:rPr>
            </w:pPr>
            <w:r>
              <w:rPr>
                <w:rFonts w:eastAsia="仿宋_GB2312"/>
                <w:color w:val="000000"/>
              </w:rPr>
              <w:t>(1)15</w:t>
            </w:r>
            <w:r>
              <w:rPr>
                <w:rFonts w:hint="eastAsia" w:eastAsia="仿宋_GB2312" w:cs="仿宋_GB2312"/>
                <w:color w:val="000000"/>
              </w:rPr>
              <w:t>岁以上成人吸烟率低于</w:t>
            </w:r>
            <w:r>
              <w:rPr>
                <w:rFonts w:eastAsia="仿宋_GB2312"/>
                <w:color w:val="000000"/>
              </w:rPr>
              <w:t>25%</w:t>
            </w:r>
            <w:r>
              <w:rPr>
                <w:rFonts w:hint="eastAsia" w:eastAsia="仿宋_GB2312" w:cs="仿宋_GB2312"/>
                <w:color w:val="000000"/>
              </w:rPr>
              <w:t>，</w:t>
            </w:r>
            <w:r>
              <w:rPr>
                <w:rFonts w:eastAsia="仿宋_GB2312"/>
                <w:color w:val="000000"/>
              </w:rPr>
              <w:t>2</w:t>
            </w:r>
            <w:r>
              <w:rPr>
                <w:rFonts w:hint="eastAsia" w:eastAsia="仿宋_GB2312" w:cs="仿宋_GB2312"/>
                <w:color w:val="000000"/>
              </w:rPr>
              <w:t>分。</w:t>
            </w:r>
            <w:r>
              <w:rPr>
                <w:rFonts w:eastAsia="仿宋_GB2312"/>
                <w:color w:val="000000"/>
              </w:rPr>
              <w:br w:type="textWrapping"/>
            </w:r>
            <w:r>
              <w:rPr>
                <w:rFonts w:eastAsia="仿宋_GB2312"/>
                <w:color w:val="000000"/>
              </w:rPr>
              <w:t>(2)</w:t>
            </w:r>
            <w:r>
              <w:rPr>
                <w:rFonts w:hint="eastAsia" w:eastAsia="仿宋_GB2312" w:cs="仿宋_GB2312"/>
                <w:color w:val="000000"/>
              </w:rPr>
              <w:t>复审：</w:t>
            </w:r>
            <w:r>
              <w:rPr>
                <w:rFonts w:eastAsia="仿宋_GB2312"/>
                <w:color w:val="000000"/>
              </w:rPr>
              <w:t>15</w:t>
            </w:r>
            <w:r>
              <w:rPr>
                <w:rFonts w:hint="eastAsia" w:eastAsia="仿宋_GB2312" w:cs="仿宋_GB2312"/>
                <w:color w:val="000000"/>
              </w:rPr>
              <w:t>岁以上成人吸烟率逐年下降，</w:t>
            </w:r>
            <w:r>
              <w:rPr>
                <w:rFonts w:eastAsia="仿宋_GB2312"/>
                <w:color w:val="000000"/>
              </w:rPr>
              <w:t>5</w:t>
            </w:r>
            <w:r>
              <w:rPr>
                <w:rFonts w:hint="eastAsia" w:eastAsia="仿宋_GB2312" w:cs="仿宋_GB2312"/>
                <w:color w:val="000000"/>
              </w:rPr>
              <w:t>年降低</w:t>
            </w:r>
            <w:r>
              <w:rPr>
                <w:rFonts w:eastAsia="仿宋_GB2312"/>
                <w:color w:val="000000"/>
              </w:rPr>
              <w:t>10%</w:t>
            </w:r>
            <w:r>
              <w:rPr>
                <w:rFonts w:hint="eastAsia" w:eastAsia="仿宋_GB2312" w:cs="仿宋_GB2312"/>
                <w:color w:val="000000"/>
              </w:rPr>
              <w:t>；</w:t>
            </w:r>
            <w:r>
              <w:rPr>
                <w:rFonts w:eastAsia="仿宋_GB2312"/>
                <w:color w:val="000000"/>
              </w:rPr>
              <w:t>5</w:t>
            </w:r>
            <w:r>
              <w:rPr>
                <w:rFonts w:hint="eastAsia" w:eastAsia="仿宋_GB2312" w:cs="仿宋_GB2312"/>
                <w:color w:val="000000"/>
              </w:rPr>
              <w:t>年降低未达到</w:t>
            </w:r>
            <w:r>
              <w:rPr>
                <w:rFonts w:eastAsia="仿宋_GB2312"/>
                <w:color w:val="000000"/>
              </w:rPr>
              <w:t>10%</w:t>
            </w:r>
            <w:r>
              <w:rPr>
                <w:rFonts w:hint="eastAsia" w:eastAsia="仿宋_GB2312" w:cs="仿宋_GB2312"/>
                <w:color w:val="000000"/>
              </w:rPr>
              <w:t>不得分。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2</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查阅中国慢性病与营养监测、社会因素调查报告。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Merge w:val="restart"/>
            <w:vAlign w:val="center"/>
          </w:tcPr>
          <w:p>
            <w:pPr>
              <w:spacing w:line="260" w:lineRule="exact"/>
              <w:jc w:val="center"/>
              <w:rPr>
                <w:rFonts w:eastAsia="仿宋_GB2312"/>
                <w:color w:val="000000"/>
              </w:rPr>
            </w:pPr>
            <w:r>
              <w:rPr>
                <w:rFonts w:hint="eastAsia" w:eastAsia="仿宋_GB2312" w:cs="仿宋_GB2312"/>
                <w:color w:val="000000"/>
              </w:rPr>
              <w:t>三、体系整合</w:t>
            </w:r>
          </w:p>
          <w:p>
            <w:pPr>
              <w:spacing w:line="260" w:lineRule="exact"/>
              <w:jc w:val="center"/>
              <w:rPr>
                <w:rFonts w:eastAsia="仿宋_GB2312"/>
                <w:color w:val="000000"/>
              </w:rPr>
            </w:pPr>
            <w:r>
              <w:rPr>
                <w:rFonts w:hint="eastAsia" w:eastAsia="仿宋_GB2312" w:cs="仿宋_GB2312"/>
                <w:color w:val="000000"/>
              </w:rPr>
              <w:t>（</w:t>
            </w:r>
            <w:r>
              <w:rPr>
                <w:rFonts w:eastAsia="仿宋_GB2312"/>
                <w:color w:val="000000"/>
              </w:rPr>
              <w:t>30</w:t>
            </w:r>
            <w:r>
              <w:rPr>
                <w:rFonts w:hint="eastAsia" w:eastAsia="仿宋_GB2312" w:cs="仿宋_GB2312"/>
                <w:color w:val="000000"/>
              </w:rPr>
              <w:t>分）</w:t>
            </w:r>
          </w:p>
        </w:tc>
        <w:tc>
          <w:tcPr>
            <w:tcW w:w="1701" w:type="dxa"/>
            <w:vMerge w:val="restart"/>
            <w:vAlign w:val="center"/>
          </w:tcPr>
          <w:p>
            <w:pPr>
              <w:spacing w:line="260" w:lineRule="exact"/>
              <w:jc w:val="left"/>
              <w:rPr>
                <w:rFonts w:eastAsia="仿宋_GB2312"/>
                <w:color w:val="000000"/>
              </w:rPr>
            </w:pPr>
            <w:r>
              <w:rPr>
                <w:rFonts w:hint="eastAsia" w:eastAsia="仿宋_GB2312" w:cs="仿宋_GB2312"/>
                <w:color w:val="000000"/>
              </w:rPr>
              <w:t>（一）建立防治结合、分工协作、优势互补、上下联动的慢性病综合防治体系。（</w:t>
            </w:r>
            <w:r>
              <w:rPr>
                <w:rFonts w:eastAsia="仿宋_GB2312"/>
                <w:color w:val="000000"/>
              </w:rPr>
              <w:t>15</w:t>
            </w:r>
            <w:r>
              <w:rPr>
                <w:rFonts w:hint="eastAsia" w:eastAsia="仿宋_GB2312" w:cs="仿宋_GB2312"/>
                <w:color w:val="000000"/>
              </w:rPr>
              <w:t>分）</w:t>
            </w:r>
          </w:p>
        </w:tc>
        <w:tc>
          <w:tcPr>
            <w:tcW w:w="2552" w:type="dxa"/>
            <w:vAlign w:val="center"/>
          </w:tcPr>
          <w:p>
            <w:pPr>
              <w:widowControl/>
              <w:spacing w:line="260" w:lineRule="exact"/>
              <w:rPr>
                <w:rFonts w:eastAsia="仿宋_GB2312"/>
                <w:color w:val="000000"/>
                <w:kern w:val="0"/>
              </w:rPr>
            </w:pPr>
            <w:r>
              <w:rPr>
                <w:rFonts w:eastAsia="仿宋_GB2312"/>
                <w:color w:val="000000"/>
                <w:kern w:val="0"/>
              </w:rPr>
              <w:t>1.</w:t>
            </w:r>
            <w:r>
              <w:rPr>
                <w:rFonts w:hint="eastAsia" w:eastAsia="仿宋_GB2312" w:cs="仿宋_GB2312"/>
                <w:color w:val="000000"/>
                <w:kern w:val="0"/>
              </w:rPr>
              <w:t>建立完善慢性病防控服务体系和分工明确、上下联动的工作机制。</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）辖区卫生计生行政部门制订实施慢性病防控服务体系建设的方案，</w:t>
            </w:r>
            <w:r>
              <w:rPr>
                <w:rFonts w:eastAsia="仿宋_GB2312"/>
                <w:color w:val="000000"/>
              </w:rPr>
              <w:t>4</w:t>
            </w:r>
            <w:r>
              <w:rPr>
                <w:rFonts w:hint="eastAsia" w:eastAsia="仿宋_GB2312" w:cs="仿宋_GB2312"/>
                <w:color w:val="000000"/>
              </w:rPr>
              <w:t>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2</w:t>
            </w:r>
            <w:r>
              <w:rPr>
                <w:rFonts w:hint="eastAsia" w:eastAsia="仿宋_GB2312" w:cs="仿宋_GB2312"/>
                <w:color w:val="000000"/>
              </w:rPr>
              <w:t>）明确专业公共卫生机构、医院和基层医疗卫生机构职责，</w:t>
            </w:r>
            <w:r>
              <w:rPr>
                <w:rFonts w:eastAsia="仿宋_GB2312"/>
                <w:color w:val="000000"/>
              </w:rPr>
              <w:t>4</w:t>
            </w:r>
            <w:r>
              <w:rPr>
                <w:rFonts w:hint="eastAsia" w:eastAsia="仿宋_GB2312" w:cs="仿宋_GB2312"/>
                <w:color w:val="000000"/>
              </w:rPr>
              <w:t>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8</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2.</w:t>
            </w:r>
            <w:r>
              <w:rPr>
                <w:rFonts w:hint="eastAsia" w:eastAsia="仿宋_GB2312" w:cs="仿宋_GB2312"/>
                <w:color w:val="000000"/>
                <w:kern w:val="0"/>
              </w:rPr>
              <w:t>建立完善信息共享、互联互通等的工作机制，推进慢性病防、治、管的整合。</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）卫生计生行政部门负责督导慢性病防控服务体系的有效运行，</w:t>
            </w:r>
            <w:r>
              <w:rPr>
                <w:rFonts w:eastAsia="仿宋_GB2312"/>
                <w:color w:val="000000"/>
              </w:rPr>
              <w:t>2</w:t>
            </w:r>
            <w:r>
              <w:rPr>
                <w:rFonts w:hint="eastAsia" w:eastAsia="仿宋_GB2312" w:cs="仿宋_GB2312"/>
                <w:color w:val="000000"/>
              </w:rPr>
              <w:t>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2</w:t>
            </w:r>
            <w:r>
              <w:rPr>
                <w:rFonts w:hint="eastAsia" w:eastAsia="仿宋_GB2312" w:cs="仿宋_GB2312"/>
                <w:color w:val="000000"/>
              </w:rPr>
              <w:t>）建立完善慢性病防控服务体系的运行、质控、绩效评价机制，</w:t>
            </w:r>
            <w:r>
              <w:rPr>
                <w:rFonts w:eastAsia="仿宋_GB2312"/>
                <w:color w:val="000000"/>
              </w:rPr>
              <w:t>3</w:t>
            </w:r>
            <w:r>
              <w:rPr>
                <w:rFonts w:hint="eastAsia" w:eastAsia="仿宋_GB2312" w:cs="仿宋_GB2312"/>
                <w:color w:val="000000"/>
              </w:rPr>
              <w:t>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3</w:t>
            </w:r>
            <w:r>
              <w:rPr>
                <w:rFonts w:hint="eastAsia" w:eastAsia="仿宋_GB2312" w:cs="仿宋_GB2312"/>
                <w:color w:val="000000"/>
              </w:rPr>
              <w:t>）疾控、医院对基层医疗卫生机构进行的技术指导和对口支援，建立有效的合作关系，</w:t>
            </w:r>
            <w:r>
              <w:rPr>
                <w:rFonts w:eastAsia="仿宋_GB2312"/>
                <w:color w:val="000000"/>
              </w:rPr>
              <w:t>2</w:t>
            </w:r>
            <w:r>
              <w:rPr>
                <w:rFonts w:hint="eastAsia" w:eastAsia="仿宋_GB2312" w:cs="仿宋_GB2312"/>
                <w:color w:val="000000"/>
              </w:rPr>
              <w:t>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7</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查看相关的制度及信息平台</w:t>
            </w:r>
            <w:r>
              <w:rPr>
                <w:rFonts w:eastAsia="仿宋_GB2312"/>
                <w:color w:val="000000"/>
                <w:kern w:val="0"/>
              </w:rPr>
              <w:t>,</w:t>
            </w:r>
            <w:r>
              <w:rPr>
                <w:rFonts w:hint="eastAsia" w:eastAsia="仿宋_GB2312" w:cs="仿宋_GB2312"/>
                <w:color w:val="000000"/>
                <w:kern w:val="0"/>
              </w:rPr>
              <w:t>查看防、治、管的情况，查阅相关的文件以及考核兑现情况。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restart"/>
            <w:vAlign w:val="center"/>
          </w:tcPr>
          <w:p>
            <w:pPr>
              <w:spacing w:line="260" w:lineRule="exact"/>
              <w:jc w:val="left"/>
              <w:rPr>
                <w:rFonts w:eastAsia="仿宋_GB2312"/>
                <w:color w:val="000000"/>
              </w:rPr>
            </w:pPr>
            <w:r>
              <w:rPr>
                <w:rFonts w:hint="eastAsia" w:eastAsia="仿宋_GB2312" w:cs="仿宋_GB2312"/>
                <w:color w:val="000000"/>
              </w:rPr>
              <w:t>（二）加强慢性病防控队伍建设。（</w:t>
            </w:r>
            <w:r>
              <w:rPr>
                <w:rFonts w:eastAsia="仿宋_GB2312"/>
                <w:color w:val="000000"/>
              </w:rPr>
              <w:t>15</w:t>
            </w:r>
            <w:r>
              <w:rPr>
                <w:rFonts w:hint="eastAsia" w:eastAsia="仿宋_GB2312" w:cs="仿宋_GB2312"/>
                <w:color w:val="000000"/>
              </w:rPr>
              <w:t>分）</w:t>
            </w:r>
          </w:p>
        </w:tc>
        <w:tc>
          <w:tcPr>
            <w:tcW w:w="2552" w:type="dxa"/>
            <w:vAlign w:val="center"/>
          </w:tcPr>
          <w:p>
            <w:pPr>
              <w:widowControl/>
              <w:spacing w:line="260" w:lineRule="exact"/>
              <w:rPr>
                <w:rFonts w:eastAsia="仿宋_GB2312"/>
                <w:color w:val="000000"/>
                <w:kern w:val="0"/>
              </w:rPr>
            </w:pPr>
            <w:r>
              <w:rPr>
                <w:rFonts w:eastAsia="仿宋_GB2312"/>
                <w:color w:val="000000"/>
                <w:kern w:val="0"/>
              </w:rPr>
              <w:t>1.</w:t>
            </w:r>
            <w:r>
              <w:rPr>
                <w:rFonts w:hint="eastAsia" w:eastAsia="仿宋_GB2312" w:cs="仿宋_GB2312"/>
                <w:color w:val="000000"/>
                <w:kern w:val="0"/>
              </w:rPr>
              <w:t>辖区疾病预防控制机构按职能有独立的慢性病防控科室，配备专职人员。</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）疾病预防控制机构有独立的慢性病防控科室，</w:t>
            </w:r>
            <w:r>
              <w:rPr>
                <w:rFonts w:eastAsia="仿宋_GB2312"/>
                <w:color w:val="000000"/>
              </w:rPr>
              <w:t>2</w:t>
            </w:r>
            <w:r>
              <w:rPr>
                <w:rFonts w:hint="eastAsia" w:eastAsia="仿宋_GB2312" w:cs="仿宋_GB2312"/>
                <w:color w:val="000000"/>
              </w:rPr>
              <w:t>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2</w:t>
            </w:r>
            <w:r>
              <w:rPr>
                <w:rFonts w:hint="eastAsia" w:eastAsia="仿宋_GB2312" w:cs="仿宋_GB2312"/>
                <w:color w:val="000000"/>
              </w:rPr>
              <w:t>）专职人员占本机构专业人员总数的比例</w:t>
            </w:r>
            <w:r>
              <w:rPr>
                <w:rFonts w:eastAsia="仿宋_GB2312"/>
                <w:color w:val="000000"/>
              </w:rPr>
              <w:t>≥10%</w:t>
            </w:r>
            <w:r>
              <w:rPr>
                <w:rFonts w:hint="eastAsia" w:eastAsia="仿宋_GB2312" w:cs="仿宋_GB2312"/>
                <w:color w:val="000000"/>
              </w:rPr>
              <w:t>，</w:t>
            </w:r>
            <w:r>
              <w:rPr>
                <w:rFonts w:eastAsia="仿宋_GB2312"/>
                <w:color w:val="000000"/>
              </w:rPr>
              <w:t>2</w:t>
            </w:r>
            <w:r>
              <w:rPr>
                <w:rFonts w:hint="eastAsia" w:eastAsia="仿宋_GB2312" w:cs="仿宋_GB2312"/>
                <w:color w:val="000000"/>
              </w:rPr>
              <w:t>分；</w:t>
            </w:r>
            <w:r>
              <w:rPr>
                <w:rFonts w:eastAsia="仿宋_GB2312"/>
                <w:color w:val="000000"/>
              </w:rPr>
              <w:t>5-10%</w:t>
            </w:r>
            <w:r>
              <w:rPr>
                <w:rFonts w:hint="eastAsia" w:eastAsia="仿宋_GB2312" w:cs="仿宋_GB2312"/>
                <w:color w:val="000000"/>
              </w:rPr>
              <w:t>，</w:t>
            </w:r>
            <w:r>
              <w:rPr>
                <w:rFonts w:eastAsia="仿宋_GB2312"/>
                <w:color w:val="000000"/>
              </w:rPr>
              <w:t>1</w:t>
            </w:r>
            <w:r>
              <w:rPr>
                <w:rFonts w:hint="eastAsia" w:eastAsia="仿宋_GB2312" w:cs="仿宋_GB2312"/>
                <w:color w:val="000000"/>
              </w:rPr>
              <w:t>分；低于</w:t>
            </w:r>
            <w:r>
              <w:rPr>
                <w:rFonts w:eastAsia="仿宋_GB2312"/>
                <w:color w:val="000000"/>
              </w:rPr>
              <w:t>5%</w:t>
            </w:r>
            <w:r>
              <w:rPr>
                <w:rFonts w:hint="eastAsia" w:eastAsia="仿宋_GB2312" w:cs="仿宋_GB2312"/>
                <w:color w:val="000000"/>
              </w:rPr>
              <w:t>不得分。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3</w:t>
            </w:r>
            <w:r>
              <w:rPr>
                <w:rFonts w:hint="eastAsia" w:eastAsia="仿宋_GB2312" w:cs="仿宋_GB2312"/>
                <w:color w:val="000000"/>
              </w:rPr>
              <w:t>）每年接受上级专业培训不少于</w:t>
            </w:r>
            <w:r>
              <w:rPr>
                <w:rFonts w:eastAsia="仿宋_GB2312"/>
                <w:color w:val="000000"/>
              </w:rPr>
              <w:t>2</w:t>
            </w:r>
            <w:r>
              <w:rPr>
                <w:rFonts w:hint="eastAsia" w:eastAsia="仿宋_GB2312" w:cs="仿宋_GB2312"/>
                <w:color w:val="000000"/>
              </w:rPr>
              <w:t>次，</w:t>
            </w:r>
            <w:r>
              <w:rPr>
                <w:rFonts w:eastAsia="仿宋_GB2312"/>
                <w:color w:val="000000"/>
              </w:rPr>
              <w:t>1</w:t>
            </w:r>
            <w:r>
              <w:rPr>
                <w:rFonts w:hint="eastAsia" w:eastAsia="仿宋_GB2312" w:cs="仿宋_GB2312"/>
                <w:color w:val="000000"/>
              </w:rPr>
              <w:t>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5</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2.</w:t>
            </w:r>
            <w:r>
              <w:rPr>
                <w:rFonts w:hint="eastAsia" w:eastAsia="仿宋_GB2312" w:cs="仿宋_GB2312"/>
                <w:color w:val="000000"/>
                <w:kern w:val="0"/>
              </w:rPr>
              <w:t>二级以上医院配备公共卫生专业人员，履行相应的公共卫生职责。</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）二级以上医院有承担疾病预防控制工作的部门，</w:t>
            </w:r>
            <w:r>
              <w:rPr>
                <w:rFonts w:eastAsia="仿宋_GB2312"/>
                <w:color w:val="000000"/>
              </w:rPr>
              <w:t>2</w:t>
            </w:r>
            <w:r>
              <w:rPr>
                <w:rFonts w:hint="eastAsia" w:eastAsia="仿宋_GB2312" w:cs="仿宋_GB2312"/>
                <w:color w:val="000000"/>
              </w:rPr>
              <w:t>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2</w:t>
            </w:r>
            <w:r>
              <w:rPr>
                <w:rFonts w:hint="eastAsia" w:eastAsia="仿宋_GB2312" w:cs="仿宋_GB2312"/>
                <w:color w:val="000000"/>
              </w:rPr>
              <w:t>）二级以上医院有专职的公共卫生人员承担慢性病防控工作，</w:t>
            </w:r>
            <w:r>
              <w:rPr>
                <w:rFonts w:eastAsia="仿宋_GB2312"/>
                <w:color w:val="000000"/>
              </w:rPr>
              <w:t>2</w:t>
            </w:r>
            <w:r>
              <w:rPr>
                <w:rFonts w:hint="eastAsia" w:eastAsia="仿宋_GB2312" w:cs="仿宋_GB2312"/>
                <w:color w:val="000000"/>
              </w:rPr>
              <w:t>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3</w:t>
            </w:r>
            <w:r>
              <w:rPr>
                <w:rFonts w:hint="eastAsia" w:eastAsia="仿宋_GB2312" w:cs="仿宋_GB2312"/>
                <w:color w:val="000000"/>
              </w:rPr>
              <w:t>）二级以上医院每年组织对辖区基层医疗机构的慢病专业培训不少于</w:t>
            </w:r>
            <w:r>
              <w:rPr>
                <w:rFonts w:eastAsia="仿宋_GB2312"/>
                <w:color w:val="000000"/>
              </w:rPr>
              <w:t>2</w:t>
            </w:r>
            <w:r>
              <w:rPr>
                <w:rFonts w:hint="eastAsia" w:eastAsia="仿宋_GB2312" w:cs="仿宋_GB2312"/>
                <w:color w:val="000000"/>
              </w:rPr>
              <w:t>次，</w:t>
            </w:r>
            <w:r>
              <w:rPr>
                <w:rFonts w:eastAsia="仿宋_GB2312"/>
                <w:color w:val="000000"/>
              </w:rPr>
              <w:t>1</w:t>
            </w:r>
            <w:r>
              <w:rPr>
                <w:rFonts w:hint="eastAsia" w:eastAsia="仿宋_GB2312" w:cs="仿宋_GB2312"/>
                <w:color w:val="000000"/>
              </w:rPr>
              <w:t>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5</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3.</w:t>
            </w:r>
            <w:r>
              <w:rPr>
                <w:rFonts w:hint="eastAsia" w:eastAsia="仿宋_GB2312" w:cs="仿宋_GB2312"/>
                <w:color w:val="000000"/>
                <w:kern w:val="0"/>
              </w:rPr>
              <w:t>基层医疗卫生机构加强公共卫生服务能力建设，承担所在区域慢性病防控工作。</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）基层医疗机构设有单独的科室负责慢性病防控工作，</w:t>
            </w:r>
            <w:r>
              <w:rPr>
                <w:rFonts w:eastAsia="仿宋_GB2312"/>
                <w:color w:val="000000"/>
              </w:rPr>
              <w:t>1</w:t>
            </w:r>
            <w:r>
              <w:rPr>
                <w:rFonts w:hint="eastAsia" w:eastAsia="仿宋_GB2312" w:cs="仿宋_GB2312"/>
                <w:color w:val="000000"/>
              </w:rPr>
              <w:t>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2</w:t>
            </w:r>
            <w:r>
              <w:rPr>
                <w:rFonts w:hint="eastAsia" w:eastAsia="仿宋_GB2312" w:cs="仿宋_GB2312"/>
                <w:color w:val="000000"/>
              </w:rPr>
              <w:t>）基层医疗机构有专职的公共卫生人员承担慢性病防控工作，</w:t>
            </w:r>
            <w:r>
              <w:rPr>
                <w:rFonts w:eastAsia="仿宋_GB2312"/>
                <w:color w:val="000000"/>
              </w:rPr>
              <w:t>2</w:t>
            </w:r>
            <w:r>
              <w:rPr>
                <w:rFonts w:hint="eastAsia" w:eastAsia="仿宋_GB2312" w:cs="仿宋_GB2312"/>
                <w:color w:val="000000"/>
              </w:rPr>
              <w:t>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3</w:t>
            </w:r>
            <w:r>
              <w:rPr>
                <w:rFonts w:hint="eastAsia" w:eastAsia="仿宋_GB2312" w:cs="仿宋_GB2312"/>
                <w:color w:val="000000"/>
              </w:rPr>
              <w:t>）基层医疗机构每年接受上级培训不少于</w:t>
            </w:r>
            <w:r>
              <w:rPr>
                <w:rFonts w:eastAsia="仿宋_GB2312"/>
                <w:color w:val="000000"/>
              </w:rPr>
              <w:t>4</w:t>
            </w:r>
            <w:r>
              <w:rPr>
                <w:rFonts w:hint="eastAsia" w:eastAsia="仿宋_GB2312" w:cs="仿宋_GB2312"/>
                <w:color w:val="000000"/>
              </w:rPr>
              <w:t>次，</w:t>
            </w:r>
            <w:r>
              <w:rPr>
                <w:rFonts w:eastAsia="仿宋_GB2312"/>
                <w:color w:val="000000"/>
              </w:rPr>
              <w:t>1</w:t>
            </w:r>
            <w:r>
              <w:rPr>
                <w:rFonts w:hint="eastAsia" w:eastAsia="仿宋_GB2312" w:cs="仿宋_GB2312"/>
                <w:color w:val="000000"/>
              </w:rPr>
              <w:t>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4</w:t>
            </w:r>
            <w:r>
              <w:rPr>
                <w:rFonts w:hint="eastAsia" w:eastAsia="仿宋_GB2312" w:cs="仿宋_GB2312"/>
                <w:color w:val="000000"/>
              </w:rPr>
              <w:t>）基层医疗机构每年组织对村医或社区卫生服务站医护人员的培训不少于</w:t>
            </w:r>
            <w:r>
              <w:rPr>
                <w:rFonts w:eastAsia="仿宋_GB2312"/>
                <w:color w:val="000000"/>
              </w:rPr>
              <w:t>2</w:t>
            </w:r>
            <w:r>
              <w:rPr>
                <w:rFonts w:hint="eastAsia" w:eastAsia="仿宋_GB2312" w:cs="仿宋_GB2312"/>
                <w:color w:val="000000"/>
              </w:rPr>
              <w:t>次，</w:t>
            </w:r>
            <w:r>
              <w:rPr>
                <w:rFonts w:eastAsia="仿宋_GB2312"/>
                <w:color w:val="000000"/>
              </w:rPr>
              <w:t>1</w:t>
            </w:r>
            <w:r>
              <w:rPr>
                <w:rFonts w:hint="eastAsia" w:eastAsia="仿宋_GB2312" w:cs="仿宋_GB2312"/>
                <w:color w:val="000000"/>
              </w:rPr>
              <w:t>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5</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Merge w:val="restart"/>
            <w:vAlign w:val="center"/>
          </w:tcPr>
          <w:p>
            <w:pPr>
              <w:spacing w:line="260" w:lineRule="exact"/>
              <w:jc w:val="center"/>
              <w:rPr>
                <w:rFonts w:eastAsia="仿宋_GB2312"/>
                <w:color w:val="000000"/>
              </w:rPr>
            </w:pPr>
            <w:r>
              <w:rPr>
                <w:rFonts w:hint="eastAsia" w:eastAsia="仿宋_GB2312" w:cs="仿宋_GB2312"/>
                <w:color w:val="000000"/>
              </w:rPr>
              <w:t>四、健康教育与健康促进</w:t>
            </w:r>
          </w:p>
          <w:p>
            <w:pPr>
              <w:spacing w:line="260" w:lineRule="exact"/>
              <w:jc w:val="center"/>
              <w:rPr>
                <w:rFonts w:eastAsia="仿宋_GB2312"/>
                <w:color w:val="000000"/>
              </w:rPr>
            </w:pPr>
            <w:r>
              <w:rPr>
                <w:rFonts w:hint="eastAsia" w:eastAsia="仿宋_GB2312" w:cs="仿宋_GB2312"/>
                <w:color w:val="000000"/>
              </w:rPr>
              <w:t>（</w:t>
            </w:r>
            <w:r>
              <w:rPr>
                <w:rFonts w:eastAsia="仿宋_GB2312"/>
                <w:color w:val="000000"/>
              </w:rPr>
              <w:t>28</w:t>
            </w:r>
            <w:r>
              <w:rPr>
                <w:rFonts w:hint="eastAsia" w:eastAsia="仿宋_GB2312" w:cs="仿宋_GB2312"/>
                <w:color w:val="000000"/>
              </w:rPr>
              <w:t>分）</w:t>
            </w:r>
          </w:p>
        </w:tc>
        <w:tc>
          <w:tcPr>
            <w:tcW w:w="1701" w:type="dxa"/>
            <w:vMerge w:val="restart"/>
            <w:vAlign w:val="center"/>
          </w:tcPr>
          <w:p>
            <w:pPr>
              <w:spacing w:line="260" w:lineRule="exact"/>
              <w:jc w:val="left"/>
              <w:rPr>
                <w:rFonts w:eastAsia="仿宋_GB2312"/>
                <w:color w:val="000000"/>
              </w:rPr>
            </w:pPr>
            <w:r>
              <w:rPr>
                <w:rFonts w:hint="eastAsia" w:eastAsia="仿宋_GB2312" w:cs="仿宋_GB2312"/>
                <w:color w:val="000000"/>
              </w:rPr>
              <w:t>（一）通过多种渠道积极开展慢性病防治全民健康教育。（</w:t>
            </w:r>
            <w:r>
              <w:rPr>
                <w:rFonts w:eastAsia="仿宋_GB2312"/>
                <w:color w:val="000000"/>
              </w:rPr>
              <w:t>10</w:t>
            </w:r>
            <w:r>
              <w:rPr>
                <w:rFonts w:hint="eastAsia" w:eastAsia="仿宋_GB2312" w:cs="仿宋_GB2312"/>
                <w:color w:val="000000"/>
              </w:rPr>
              <w:t>分）</w:t>
            </w:r>
          </w:p>
        </w:tc>
        <w:tc>
          <w:tcPr>
            <w:tcW w:w="2552" w:type="dxa"/>
            <w:vAlign w:val="center"/>
          </w:tcPr>
          <w:p>
            <w:pPr>
              <w:widowControl/>
              <w:spacing w:line="260" w:lineRule="exact"/>
              <w:rPr>
                <w:rFonts w:eastAsia="仿宋_GB2312"/>
                <w:color w:val="000000"/>
                <w:kern w:val="0"/>
              </w:rPr>
            </w:pPr>
            <w:r>
              <w:rPr>
                <w:rFonts w:eastAsia="仿宋_GB2312"/>
                <w:color w:val="000000"/>
                <w:kern w:val="0"/>
              </w:rPr>
              <w:t>1.</w:t>
            </w:r>
            <w:r>
              <w:rPr>
                <w:rFonts w:hint="eastAsia" w:eastAsia="仿宋_GB2312" w:cs="仿宋_GB2312"/>
                <w:color w:val="000000"/>
                <w:kern w:val="0"/>
              </w:rPr>
              <w:t>广泛开展健康教育，定期传播慢性病防治和健康素养知识和技能。</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）利用传统媒体和互联网等新媒体广泛开展慢性病防治和健康教育，每月不少于</w:t>
            </w:r>
            <w:r>
              <w:rPr>
                <w:rFonts w:eastAsia="仿宋_GB2312"/>
                <w:color w:val="000000"/>
              </w:rPr>
              <w:t>2</w:t>
            </w:r>
            <w:r>
              <w:rPr>
                <w:rFonts w:hint="eastAsia" w:eastAsia="仿宋_GB2312" w:cs="仿宋_GB2312"/>
                <w:color w:val="000000"/>
              </w:rPr>
              <w:t>次，</w:t>
            </w:r>
            <w:r>
              <w:rPr>
                <w:rFonts w:eastAsia="仿宋_GB2312"/>
                <w:color w:val="000000"/>
              </w:rPr>
              <w:t>2</w:t>
            </w:r>
            <w:r>
              <w:rPr>
                <w:rFonts w:hint="eastAsia" w:eastAsia="仿宋_GB2312" w:cs="仿宋_GB2312"/>
                <w:color w:val="000000"/>
              </w:rPr>
              <w:t>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2</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2.</w:t>
            </w:r>
            <w:r>
              <w:rPr>
                <w:rFonts w:hint="eastAsia" w:eastAsia="仿宋_GB2312" w:cs="仿宋_GB2312"/>
                <w:color w:val="000000"/>
                <w:kern w:val="0"/>
              </w:rPr>
              <w:t>开展社会性大型健康日活动，扩大传播慢性病防治和慢病健康素养知识和技能的范围。</w:t>
            </w:r>
          </w:p>
        </w:tc>
        <w:tc>
          <w:tcPr>
            <w:tcW w:w="4567" w:type="dxa"/>
            <w:vAlign w:val="center"/>
          </w:tcPr>
          <w:p>
            <w:pPr>
              <w:spacing w:line="260" w:lineRule="exact"/>
              <w:rPr>
                <w:rFonts w:eastAsia="仿宋_GB2312"/>
                <w:color w:val="000000"/>
              </w:rPr>
            </w:pPr>
            <w:r>
              <w:rPr>
                <w:rFonts w:hint="eastAsia" w:eastAsia="仿宋_GB2312" w:cs="仿宋_GB2312"/>
                <w:color w:val="000000"/>
              </w:rPr>
              <w:t>辖区每年至少开展</w:t>
            </w:r>
            <w:r>
              <w:rPr>
                <w:rFonts w:eastAsia="仿宋_GB2312"/>
                <w:color w:val="000000"/>
              </w:rPr>
              <w:t>4</w:t>
            </w:r>
            <w:r>
              <w:rPr>
                <w:rFonts w:hint="eastAsia" w:eastAsia="仿宋_GB2312" w:cs="仿宋_GB2312"/>
                <w:color w:val="000000"/>
              </w:rPr>
              <w:t>次健康主题日大型宣传活动，应包括肿瘤宣传周、全国高血压日、世界糖尿病日、全民健康生活方式日、爱牙日、世界脑卒中日等，</w:t>
            </w:r>
            <w:r>
              <w:rPr>
                <w:rFonts w:eastAsia="仿宋_GB2312"/>
                <w:color w:val="000000"/>
              </w:rPr>
              <w:t>2</w:t>
            </w:r>
            <w:r>
              <w:rPr>
                <w:rFonts w:hint="eastAsia" w:eastAsia="仿宋_GB2312" w:cs="仿宋_GB2312"/>
                <w:color w:val="000000"/>
              </w:rPr>
              <w:t>分。</w:t>
            </w:r>
            <w:r>
              <w:rPr>
                <w:rFonts w:eastAsia="仿宋_GB2312"/>
                <w:color w:val="000000"/>
              </w:rPr>
              <w:br w:type="textWrapping"/>
            </w:r>
            <w:r>
              <w:rPr>
                <w:rFonts w:hint="eastAsia" w:eastAsia="仿宋_GB2312" w:cs="仿宋_GB2312"/>
                <w:color w:val="000000"/>
              </w:rPr>
              <w:t>大型活动是指参与人数超过</w:t>
            </w:r>
            <w:r>
              <w:rPr>
                <w:rFonts w:eastAsia="仿宋_GB2312"/>
                <w:color w:val="000000"/>
              </w:rPr>
              <w:t>300</w:t>
            </w:r>
            <w:r>
              <w:rPr>
                <w:rFonts w:hint="eastAsia" w:eastAsia="仿宋_GB2312" w:cs="仿宋_GB2312"/>
                <w:color w:val="000000"/>
              </w:rPr>
              <w:t>人</w:t>
            </w:r>
            <w:r>
              <w:rPr>
                <w:rFonts w:eastAsia="仿宋_GB2312"/>
                <w:color w:val="000000"/>
              </w:rPr>
              <w:t>(</w:t>
            </w:r>
            <w:r>
              <w:rPr>
                <w:rFonts w:hint="eastAsia" w:eastAsia="仿宋_GB2312" w:cs="仿宋_GB2312"/>
                <w:color w:val="000000"/>
              </w:rPr>
              <w:t>含分会场</w:t>
            </w:r>
            <w:r>
              <w:rPr>
                <w:rFonts w:eastAsia="仿宋_GB2312"/>
                <w:color w:val="000000"/>
              </w:rPr>
              <w:t>)</w:t>
            </w:r>
            <w:r>
              <w:rPr>
                <w:rFonts w:hint="eastAsia" w:eastAsia="仿宋_GB2312" w:cs="仿宋_GB2312"/>
                <w:color w:val="000000"/>
              </w:rPr>
              <w:t>。</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2</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3.</w:t>
            </w:r>
            <w:r>
              <w:rPr>
                <w:rFonts w:hint="eastAsia" w:eastAsia="仿宋_GB2312" w:cs="仿宋_GB2312"/>
                <w:color w:val="000000"/>
                <w:kern w:val="0"/>
              </w:rPr>
              <w:t>各社区设有健康教育宣传阵地，向居民普及慢性病防控的知识与技能。</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）健康教育活动室在当地社区的覆盖率达</w:t>
            </w:r>
            <w:r>
              <w:rPr>
                <w:rFonts w:eastAsia="仿宋_GB2312"/>
                <w:color w:val="000000"/>
              </w:rPr>
              <w:t>100%</w:t>
            </w:r>
            <w:r>
              <w:rPr>
                <w:rFonts w:hint="eastAsia" w:eastAsia="仿宋_GB2312" w:cs="仿宋_GB2312"/>
                <w:color w:val="000000"/>
              </w:rPr>
              <w:t>，</w:t>
            </w:r>
            <w:r>
              <w:rPr>
                <w:rFonts w:eastAsia="仿宋_GB2312"/>
                <w:color w:val="000000"/>
              </w:rPr>
              <w:t>1</w:t>
            </w:r>
            <w:r>
              <w:rPr>
                <w:rFonts w:hint="eastAsia" w:eastAsia="仿宋_GB2312" w:cs="仿宋_GB2312"/>
                <w:color w:val="000000"/>
              </w:rPr>
              <w:t>分。</w:t>
            </w:r>
            <w:r>
              <w:rPr>
                <w:rFonts w:eastAsia="仿宋_GB2312"/>
                <w:color w:val="000000"/>
              </w:rPr>
              <w:br w:type="textWrapping"/>
            </w:r>
            <w:r>
              <w:rPr>
                <w:rFonts w:hint="eastAsia" w:eastAsia="仿宋_GB2312" w:cs="仿宋_GB2312"/>
                <w:color w:val="000000"/>
              </w:rPr>
              <w:t>（</w:t>
            </w:r>
            <w:r>
              <w:rPr>
                <w:rFonts w:eastAsia="仿宋_GB2312"/>
                <w:color w:val="000000"/>
              </w:rPr>
              <w:t>2</w:t>
            </w:r>
            <w:r>
              <w:rPr>
                <w:rFonts w:hint="eastAsia" w:eastAsia="仿宋_GB2312" w:cs="仿宋_GB2312"/>
                <w:color w:val="000000"/>
              </w:rPr>
              <w:t>）健康宣传栏社区覆盖率</w:t>
            </w:r>
            <w:r>
              <w:rPr>
                <w:rFonts w:eastAsia="仿宋_GB2312"/>
                <w:color w:val="000000"/>
              </w:rPr>
              <w:t>≥90%</w:t>
            </w:r>
            <w:r>
              <w:rPr>
                <w:rFonts w:hint="eastAsia" w:eastAsia="仿宋_GB2312" w:cs="仿宋_GB2312"/>
                <w:color w:val="000000"/>
              </w:rPr>
              <w:t>，内容至少</w:t>
            </w:r>
            <w:r>
              <w:rPr>
                <w:rFonts w:eastAsia="仿宋_GB2312"/>
                <w:color w:val="000000"/>
              </w:rPr>
              <w:t>2</w:t>
            </w:r>
            <w:r>
              <w:rPr>
                <w:rFonts w:hint="eastAsia" w:eastAsia="仿宋_GB2312" w:cs="仿宋_GB2312"/>
                <w:color w:val="000000"/>
              </w:rPr>
              <w:t>个月更新</w:t>
            </w:r>
            <w:r>
              <w:rPr>
                <w:rFonts w:eastAsia="仿宋_GB2312"/>
                <w:color w:val="000000"/>
              </w:rPr>
              <w:t>1</w:t>
            </w:r>
            <w:r>
              <w:rPr>
                <w:rFonts w:hint="eastAsia" w:eastAsia="仿宋_GB2312" w:cs="仿宋_GB2312"/>
                <w:color w:val="000000"/>
              </w:rPr>
              <w:t>次，</w:t>
            </w:r>
            <w:r>
              <w:rPr>
                <w:rFonts w:eastAsia="仿宋_GB2312"/>
                <w:color w:val="000000"/>
              </w:rPr>
              <w:t>1</w:t>
            </w:r>
            <w:r>
              <w:rPr>
                <w:rFonts w:hint="eastAsia" w:eastAsia="仿宋_GB2312" w:cs="仿宋_GB2312"/>
                <w:color w:val="000000"/>
              </w:rPr>
              <w:t>分。</w:t>
            </w:r>
            <w:r>
              <w:rPr>
                <w:rFonts w:eastAsia="仿宋_GB2312"/>
                <w:color w:val="000000"/>
              </w:rPr>
              <w:br w:type="textWrapping"/>
            </w:r>
            <w:r>
              <w:rPr>
                <w:rFonts w:hint="eastAsia" w:eastAsia="仿宋_GB2312" w:cs="仿宋_GB2312"/>
                <w:color w:val="000000"/>
              </w:rPr>
              <w:t>（</w:t>
            </w:r>
            <w:r>
              <w:rPr>
                <w:rFonts w:eastAsia="仿宋_GB2312"/>
                <w:color w:val="000000"/>
              </w:rPr>
              <w:t>3</w:t>
            </w:r>
            <w:r>
              <w:rPr>
                <w:rFonts w:hint="eastAsia" w:eastAsia="仿宋_GB2312" w:cs="仿宋_GB2312"/>
                <w:color w:val="000000"/>
              </w:rPr>
              <w:t>）社区健康讲座每年</w:t>
            </w:r>
            <w:r>
              <w:rPr>
                <w:rFonts w:eastAsia="仿宋_GB2312"/>
                <w:color w:val="000000"/>
              </w:rPr>
              <w:t>≥4</w:t>
            </w:r>
            <w:r>
              <w:rPr>
                <w:rFonts w:hint="eastAsia" w:eastAsia="仿宋_GB2312" w:cs="仿宋_GB2312"/>
                <w:color w:val="000000"/>
              </w:rPr>
              <w:t>次，每次不少于</w:t>
            </w:r>
            <w:r>
              <w:rPr>
                <w:rFonts w:eastAsia="仿宋_GB2312"/>
                <w:color w:val="000000"/>
              </w:rPr>
              <w:t>50</w:t>
            </w:r>
            <w:r>
              <w:rPr>
                <w:rFonts w:hint="eastAsia" w:eastAsia="仿宋_GB2312" w:cs="仿宋_GB2312"/>
                <w:color w:val="000000"/>
              </w:rPr>
              <w:t>人，</w:t>
            </w:r>
            <w:r>
              <w:rPr>
                <w:rFonts w:eastAsia="仿宋_GB2312"/>
                <w:color w:val="000000"/>
              </w:rPr>
              <w:t>1</w:t>
            </w:r>
            <w:r>
              <w:rPr>
                <w:rFonts w:hint="eastAsia" w:eastAsia="仿宋_GB2312" w:cs="仿宋_GB2312"/>
                <w:color w:val="000000"/>
              </w:rPr>
              <w:t>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3</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查阅资料、现场评估。查阅活动室、健康讲座与社区宣传栏的计划或分布表；抽取</w:t>
            </w:r>
            <w:r>
              <w:rPr>
                <w:rFonts w:eastAsia="仿宋_GB2312"/>
                <w:color w:val="000000"/>
                <w:kern w:val="0"/>
              </w:rPr>
              <w:t>2</w:t>
            </w:r>
            <w:r>
              <w:rPr>
                <w:rFonts w:hint="eastAsia" w:eastAsia="仿宋_GB2312" w:cs="仿宋_GB2312"/>
                <w:color w:val="000000"/>
                <w:kern w:val="0"/>
              </w:rPr>
              <w:t>个点现场观察实际执行情况。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4.</w:t>
            </w:r>
            <w:r>
              <w:rPr>
                <w:rFonts w:hint="eastAsia" w:eastAsia="仿宋_GB2312" w:cs="仿宋_GB2312"/>
                <w:color w:val="000000"/>
                <w:kern w:val="0"/>
              </w:rPr>
              <w:t>开展幼儿园、中小学校健康行为方式教育。</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）幼儿园、中小学校开设健康教育课覆盖率达</w:t>
            </w:r>
            <w:r>
              <w:rPr>
                <w:rFonts w:eastAsia="仿宋_GB2312"/>
                <w:color w:val="000000"/>
              </w:rPr>
              <w:t>100%</w:t>
            </w:r>
            <w:r>
              <w:rPr>
                <w:rFonts w:hint="eastAsia" w:eastAsia="仿宋_GB2312" w:cs="仿宋_GB2312"/>
                <w:color w:val="000000"/>
              </w:rPr>
              <w:t>，</w:t>
            </w:r>
            <w:r>
              <w:rPr>
                <w:rFonts w:eastAsia="仿宋_GB2312"/>
                <w:color w:val="000000"/>
              </w:rPr>
              <w:t>1</w:t>
            </w:r>
            <w:r>
              <w:rPr>
                <w:rFonts w:hint="eastAsia" w:eastAsia="仿宋_GB2312" w:cs="仿宋_GB2312"/>
                <w:color w:val="000000"/>
              </w:rPr>
              <w:t>分。</w:t>
            </w:r>
            <w:r>
              <w:rPr>
                <w:rFonts w:eastAsia="仿宋_GB2312"/>
                <w:color w:val="000000"/>
              </w:rPr>
              <w:br w:type="textWrapping"/>
            </w:r>
            <w:r>
              <w:rPr>
                <w:rFonts w:hint="eastAsia" w:eastAsia="仿宋_GB2312" w:cs="仿宋_GB2312"/>
                <w:color w:val="000000"/>
              </w:rPr>
              <w:t>（</w:t>
            </w:r>
            <w:r>
              <w:rPr>
                <w:rFonts w:eastAsia="仿宋_GB2312"/>
                <w:color w:val="000000"/>
              </w:rPr>
              <w:t>2</w:t>
            </w:r>
            <w:r>
              <w:rPr>
                <w:rFonts w:hint="eastAsia" w:eastAsia="仿宋_GB2312" w:cs="仿宋_GB2312"/>
                <w:color w:val="000000"/>
              </w:rPr>
              <w:t>）健康教育课包括营养均衡、口腔保健、健康体重、视力保护等内容，每学期以班级为单位，课程</w:t>
            </w:r>
            <w:r>
              <w:rPr>
                <w:rFonts w:eastAsia="仿宋_GB2312"/>
                <w:color w:val="000000"/>
              </w:rPr>
              <w:t>≥6</w:t>
            </w:r>
            <w:r>
              <w:rPr>
                <w:rFonts w:hint="eastAsia" w:eastAsia="仿宋_GB2312" w:cs="仿宋_GB2312"/>
                <w:color w:val="000000"/>
              </w:rPr>
              <w:t>学时，</w:t>
            </w:r>
            <w:r>
              <w:rPr>
                <w:rFonts w:eastAsia="仿宋_GB2312"/>
                <w:color w:val="000000"/>
              </w:rPr>
              <w:t>2</w:t>
            </w:r>
            <w:r>
              <w:rPr>
                <w:rFonts w:hint="eastAsia" w:eastAsia="仿宋_GB2312" w:cs="仿宋_GB2312"/>
                <w:color w:val="000000"/>
              </w:rPr>
              <w:t>分；低于</w:t>
            </w:r>
            <w:r>
              <w:rPr>
                <w:rFonts w:eastAsia="仿宋_GB2312"/>
                <w:color w:val="000000"/>
              </w:rPr>
              <w:t>6</w:t>
            </w:r>
            <w:r>
              <w:rPr>
                <w:rFonts w:hint="eastAsia" w:eastAsia="仿宋_GB2312" w:cs="仿宋_GB2312"/>
                <w:color w:val="000000"/>
              </w:rPr>
              <w:t>学时不得分。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3</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查阅资料、现场评估。查阅教育计划；查阅即课程表、教材与教参，抽取</w:t>
            </w:r>
            <w:r>
              <w:rPr>
                <w:rFonts w:eastAsia="仿宋_GB2312"/>
                <w:color w:val="000000"/>
                <w:kern w:val="0"/>
              </w:rPr>
              <w:t>1</w:t>
            </w:r>
            <w:r>
              <w:rPr>
                <w:rFonts w:hint="eastAsia" w:eastAsia="仿宋_GB2312" w:cs="仿宋_GB2312"/>
                <w:color w:val="000000"/>
                <w:kern w:val="0"/>
              </w:rPr>
              <w:t>个点现场观察实际执行情况。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restart"/>
            <w:vAlign w:val="center"/>
          </w:tcPr>
          <w:p>
            <w:pPr>
              <w:spacing w:line="260" w:lineRule="exact"/>
              <w:jc w:val="left"/>
              <w:rPr>
                <w:rFonts w:eastAsia="仿宋_GB2312"/>
                <w:color w:val="000000"/>
              </w:rPr>
            </w:pPr>
            <w:r>
              <w:rPr>
                <w:rFonts w:hint="eastAsia" w:eastAsia="仿宋_GB2312" w:cs="仿宋_GB2312"/>
                <w:color w:val="000000"/>
              </w:rPr>
              <w:t>（二）提高居民重点慢性病核心知识知晓率和居民健康素养水平。</w:t>
            </w:r>
          </w:p>
          <w:p>
            <w:pPr>
              <w:spacing w:line="260" w:lineRule="exact"/>
              <w:jc w:val="left"/>
              <w:rPr>
                <w:rFonts w:eastAsia="仿宋_GB2312"/>
                <w:color w:val="000000"/>
              </w:rPr>
            </w:pPr>
            <w:r>
              <w:rPr>
                <w:rFonts w:hint="eastAsia" w:eastAsia="仿宋_GB2312" w:cs="仿宋_GB2312"/>
                <w:color w:val="000000"/>
              </w:rPr>
              <w:t>（</w:t>
            </w:r>
            <w:r>
              <w:rPr>
                <w:rFonts w:eastAsia="仿宋_GB2312"/>
                <w:color w:val="000000"/>
              </w:rPr>
              <w:t>10</w:t>
            </w:r>
            <w:r>
              <w:rPr>
                <w:rFonts w:hint="eastAsia" w:eastAsia="仿宋_GB2312" w:cs="仿宋_GB2312"/>
                <w:color w:val="000000"/>
              </w:rPr>
              <w:t>分）</w:t>
            </w:r>
          </w:p>
        </w:tc>
        <w:tc>
          <w:tcPr>
            <w:tcW w:w="2552" w:type="dxa"/>
            <w:vAlign w:val="center"/>
          </w:tcPr>
          <w:p>
            <w:pPr>
              <w:widowControl/>
              <w:spacing w:line="260" w:lineRule="exact"/>
              <w:rPr>
                <w:rFonts w:eastAsia="仿宋_GB2312"/>
                <w:color w:val="000000"/>
                <w:kern w:val="0"/>
              </w:rPr>
            </w:pPr>
            <w:r>
              <w:rPr>
                <w:rFonts w:eastAsia="仿宋_GB2312"/>
                <w:color w:val="000000"/>
                <w:kern w:val="0"/>
              </w:rPr>
              <w:t>1.</w:t>
            </w:r>
            <w:r>
              <w:rPr>
                <w:rFonts w:hint="eastAsia" w:eastAsia="仿宋_GB2312" w:cs="仿宋_GB2312"/>
                <w:color w:val="000000"/>
                <w:kern w:val="0"/>
              </w:rPr>
              <w:t>提高居民重点慢性病核心知识知晓率。</w:t>
            </w:r>
          </w:p>
        </w:tc>
        <w:tc>
          <w:tcPr>
            <w:tcW w:w="4567" w:type="dxa"/>
            <w:vAlign w:val="center"/>
          </w:tcPr>
          <w:p>
            <w:pPr>
              <w:spacing w:line="260" w:lineRule="exact"/>
              <w:rPr>
                <w:rFonts w:eastAsia="仿宋_GB2312"/>
                <w:color w:val="000000"/>
              </w:rPr>
            </w:pPr>
            <w:r>
              <w:rPr>
                <w:rFonts w:hint="eastAsia" w:eastAsia="仿宋_GB2312" w:cs="仿宋_GB2312"/>
                <w:color w:val="000000"/>
              </w:rPr>
              <w:t>居民重点慢性病核心知识知晓率</w:t>
            </w:r>
            <w:r>
              <w:rPr>
                <w:rFonts w:eastAsia="仿宋_GB2312"/>
                <w:color w:val="000000"/>
              </w:rPr>
              <w:t>≥60%</w:t>
            </w:r>
            <w:r>
              <w:rPr>
                <w:rFonts w:hint="eastAsia" w:eastAsia="仿宋_GB2312" w:cs="仿宋_GB2312"/>
                <w:color w:val="000000"/>
              </w:rPr>
              <w:t>，</w:t>
            </w:r>
            <w:r>
              <w:rPr>
                <w:rFonts w:eastAsia="仿宋_GB2312"/>
                <w:color w:val="000000"/>
              </w:rPr>
              <w:t>6</w:t>
            </w:r>
            <w:r>
              <w:rPr>
                <w:rFonts w:hint="eastAsia" w:eastAsia="仿宋_GB2312" w:cs="仿宋_GB2312"/>
                <w:color w:val="000000"/>
              </w:rPr>
              <w:t>分；</w:t>
            </w:r>
            <w:r>
              <w:rPr>
                <w:rFonts w:eastAsia="仿宋_GB2312"/>
                <w:color w:val="000000"/>
              </w:rPr>
              <w:t>50-60%</w:t>
            </w:r>
            <w:r>
              <w:rPr>
                <w:rFonts w:hint="eastAsia" w:eastAsia="仿宋_GB2312" w:cs="仿宋_GB2312"/>
                <w:color w:val="000000"/>
              </w:rPr>
              <w:t>，</w:t>
            </w:r>
            <w:r>
              <w:rPr>
                <w:rFonts w:eastAsia="仿宋_GB2312"/>
                <w:color w:val="000000"/>
              </w:rPr>
              <w:t>4</w:t>
            </w:r>
            <w:r>
              <w:rPr>
                <w:rFonts w:hint="eastAsia" w:eastAsia="仿宋_GB2312" w:cs="仿宋_GB2312"/>
                <w:color w:val="000000"/>
              </w:rPr>
              <w:t>分；低于</w:t>
            </w:r>
            <w:r>
              <w:rPr>
                <w:rFonts w:eastAsia="仿宋_GB2312"/>
                <w:color w:val="000000"/>
              </w:rPr>
              <w:t>50%</w:t>
            </w:r>
            <w:r>
              <w:rPr>
                <w:rFonts w:hint="eastAsia" w:eastAsia="仿宋_GB2312" w:cs="仿宋_GB2312"/>
                <w:color w:val="000000"/>
              </w:rPr>
              <w:t>不得分。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6</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查阅社会因素调查报告。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2.</w:t>
            </w:r>
            <w:r>
              <w:rPr>
                <w:rFonts w:hint="eastAsia" w:eastAsia="仿宋_GB2312" w:cs="仿宋_GB2312"/>
                <w:color w:val="000000"/>
                <w:kern w:val="0"/>
              </w:rPr>
              <w:t>提高居民健康素养水平。</w:t>
            </w:r>
          </w:p>
        </w:tc>
        <w:tc>
          <w:tcPr>
            <w:tcW w:w="4567" w:type="dxa"/>
            <w:vAlign w:val="center"/>
          </w:tcPr>
          <w:p>
            <w:pPr>
              <w:spacing w:line="260" w:lineRule="exact"/>
              <w:rPr>
                <w:rFonts w:eastAsia="仿宋_GB2312"/>
                <w:color w:val="000000"/>
              </w:rPr>
            </w:pPr>
            <w:r>
              <w:rPr>
                <w:rFonts w:hint="eastAsia" w:eastAsia="仿宋_GB2312" w:cs="仿宋_GB2312"/>
                <w:color w:val="000000"/>
              </w:rPr>
              <w:t>居民健康素养水平达到</w:t>
            </w:r>
            <w:r>
              <w:rPr>
                <w:rFonts w:eastAsia="仿宋_GB2312"/>
                <w:color w:val="000000"/>
              </w:rPr>
              <w:t>20%</w:t>
            </w:r>
            <w:r>
              <w:rPr>
                <w:rFonts w:hint="eastAsia" w:eastAsia="仿宋_GB2312" w:cs="仿宋_GB2312"/>
                <w:color w:val="000000"/>
              </w:rPr>
              <w:t>，</w:t>
            </w:r>
            <w:r>
              <w:rPr>
                <w:rFonts w:eastAsia="仿宋_GB2312"/>
                <w:color w:val="000000"/>
              </w:rPr>
              <w:t>4</w:t>
            </w:r>
            <w:r>
              <w:rPr>
                <w:rFonts w:hint="eastAsia" w:eastAsia="仿宋_GB2312" w:cs="仿宋_GB2312"/>
                <w:color w:val="000000"/>
              </w:rPr>
              <w:t>分；</w:t>
            </w:r>
            <w:r>
              <w:rPr>
                <w:rFonts w:eastAsia="仿宋_GB2312"/>
                <w:color w:val="000000"/>
              </w:rPr>
              <w:t>10-20%</w:t>
            </w:r>
            <w:r>
              <w:rPr>
                <w:rFonts w:hint="eastAsia" w:eastAsia="仿宋_GB2312" w:cs="仿宋_GB2312"/>
                <w:color w:val="000000"/>
              </w:rPr>
              <w:t>，</w:t>
            </w:r>
            <w:r>
              <w:rPr>
                <w:rFonts w:eastAsia="仿宋_GB2312"/>
                <w:color w:val="000000"/>
              </w:rPr>
              <w:t>3</w:t>
            </w:r>
            <w:r>
              <w:rPr>
                <w:rFonts w:hint="eastAsia" w:eastAsia="仿宋_GB2312" w:cs="仿宋_GB2312"/>
                <w:color w:val="000000"/>
              </w:rPr>
              <w:t>分；</w:t>
            </w:r>
            <w:r>
              <w:rPr>
                <w:rFonts w:eastAsia="仿宋_GB2312"/>
                <w:color w:val="000000"/>
              </w:rPr>
              <w:t>10%</w:t>
            </w:r>
            <w:r>
              <w:rPr>
                <w:rFonts w:hint="eastAsia" w:eastAsia="仿宋_GB2312" w:cs="仿宋_GB2312"/>
                <w:color w:val="000000"/>
              </w:rPr>
              <w:t>以下不得分。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4</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restart"/>
            <w:vAlign w:val="center"/>
          </w:tcPr>
          <w:p>
            <w:pPr>
              <w:spacing w:line="260" w:lineRule="exact"/>
              <w:jc w:val="left"/>
              <w:rPr>
                <w:rFonts w:eastAsia="仿宋_GB2312"/>
                <w:color w:val="000000"/>
              </w:rPr>
            </w:pPr>
            <w:r>
              <w:rPr>
                <w:rFonts w:hint="eastAsia" w:eastAsia="仿宋_GB2312" w:cs="仿宋_GB2312"/>
                <w:color w:val="000000"/>
              </w:rPr>
              <w:t>（三）发挥社会团体和群众组织在慢性病防控中的积极作用。</w:t>
            </w:r>
          </w:p>
          <w:p>
            <w:pPr>
              <w:spacing w:line="260" w:lineRule="exact"/>
              <w:jc w:val="left"/>
              <w:rPr>
                <w:rFonts w:eastAsia="仿宋_GB2312"/>
                <w:color w:val="000000"/>
              </w:rPr>
            </w:pPr>
            <w:r>
              <w:rPr>
                <w:rFonts w:hint="eastAsia" w:eastAsia="仿宋_GB2312" w:cs="仿宋_GB2312"/>
                <w:color w:val="000000"/>
              </w:rPr>
              <w:t>（</w:t>
            </w:r>
            <w:r>
              <w:rPr>
                <w:rFonts w:eastAsia="仿宋_GB2312"/>
                <w:color w:val="000000"/>
              </w:rPr>
              <w:t>8</w:t>
            </w:r>
            <w:r>
              <w:rPr>
                <w:rFonts w:hint="eastAsia" w:eastAsia="仿宋_GB2312" w:cs="仿宋_GB2312"/>
                <w:color w:val="000000"/>
              </w:rPr>
              <w:t>分）</w:t>
            </w:r>
          </w:p>
        </w:tc>
        <w:tc>
          <w:tcPr>
            <w:tcW w:w="2552" w:type="dxa"/>
            <w:vAlign w:val="center"/>
          </w:tcPr>
          <w:p>
            <w:pPr>
              <w:widowControl/>
              <w:spacing w:line="260" w:lineRule="exact"/>
              <w:rPr>
                <w:rFonts w:eastAsia="仿宋_GB2312"/>
                <w:color w:val="000000"/>
                <w:kern w:val="0"/>
              </w:rPr>
            </w:pPr>
            <w:r>
              <w:rPr>
                <w:rFonts w:eastAsia="仿宋_GB2312"/>
                <w:color w:val="000000"/>
                <w:kern w:val="0"/>
              </w:rPr>
              <w:t>1.</w:t>
            </w:r>
            <w:r>
              <w:rPr>
                <w:rFonts w:hint="eastAsia" w:eastAsia="仿宋_GB2312" w:cs="仿宋_GB2312"/>
                <w:color w:val="000000"/>
                <w:kern w:val="0"/>
              </w:rPr>
              <w:t>辖区开展群众性健身运动。</w:t>
            </w:r>
          </w:p>
        </w:tc>
        <w:tc>
          <w:tcPr>
            <w:tcW w:w="4567" w:type="dxa"/>
            <w:vAlign w:val="center"/>
          </w:tcPr>
          <w:p>
            <w:pPr>
              <w:spacing w:line="260" w:lineRule="exact"/>
              <w:rPr>
                <w:rFonts w:eastAsia="仿宋_GB2312"/>
              </w:rPr>
            </w:pPr>
            <w:r>
              <w:rPr>
                <w:rFonts w:eastAsia="仿宋_GB2312"/>
              </w:rPr>
              <w:t>1.</w:t>
            </w:r>
            <w:r>
              <w:rPr>
                <w:rFonts w:hint="eastAsia" w:eastAsia="仿宋_GB2312" w:cs="仿宋_GB2312"/>
              </w:rPr>
              <w:t>成立</w:t>
            </w:r>
            <w:r>
              <w:rPr>
                <w:rFonts w:eastAsia="仿宋_GB2312"/>
              </w:rPr>
              <w:t>1</w:t>
            </w:r>
            <w:r>
              <w:rPr>
                <w:rFonts w:hint="eastAsia" w:eastAsia="仿宋_GB2312" w:cs="仿宋_GB2312"/>
              </w:rPr>
              <w:t>个以上群众健身团队的社区（村）的比例达到</w:t>
            </w:r>
            <w:r>
              <w:rPr>
                <w:rFonts w:eastAsia="仿宋_GB2312"/>
              </w:rPr>
              <w:t>60%</w:t>
            </w:r>
            <w:r>
              <w:rPr>
                <w:rFonts w:hint="eastAsia" w:eastAsia="仿宋_GB2312" w:cs="仿宋_GB2312"/>
              </w:rPr>
              <w:t>以上，</w:t>
            </w:r>
            <w:r>
              <w:rPr>
                <w:rFonts w:eastAsia="仿宋_GB2312"/>
              </w:rPr>
              <w:t>1</w:t>
            </w:r>
            <w:r>
              <w:rPr>
                <w:rFonts w:hint="eastAsia" w:eastAsia="仿宋_GB2312" w:cs="仿宋_GB2312"/>
              </w:rPr>
              <w:t>分。</w:t>
            </w:r>
          </w:p>
          <w:p>
            <w:pPr>
              <w:spacing w:line="260" w:lineRule="exact"/>
              <w:rPr>
                <w:rFonts w:eastAsia="仿宋_GB2312"/>
                <w:color w:val="000000"/>
              </w:rPr>
            </w:pPr>
            <w:r>
              <w:rPr>
                <w:rFonts w:eastAsia="仿宋_GB2312"/>
              </w:rPr>
              <w:t>2.</w:t>
            </w:r>
            <w:r>
              <w:rPr>
                <w:rFonts w:hint="eastAsia" w:eastAsia="仿宋_GB2312" w:cs="仿宋_GB2312"/>
              </w:rPr>
              <w:t>配有体育指导员和志愿者，社会体育指导员数量占总人口的</w:t>
            </w:r>
            <w:r>
              <w:rPr>
                <w:rFonts w:eastAsia="仿宋_GB2312"/>
              </w:rPr>
              <w:t>2.3‰</w:t>
            </w:r>
            <w:r>
              <w:rPr>
                <w:rFonts w:hint="eastAsia" w:eastAsia="仿宋_GB2312" w:cs="仿宋_GB2312"/>
              </w:rPr>
              <w:t>以上，得</w:t>
            </w:r>
            <w:r>
              <w:rPr>
                <w:rFonts w:eastAsia="仿宋_GB2312"/>
              </w:rPr>
              <w:t>1</w:t>
            </w:r>
            <w:r>
              <w:rPr>
                <w:rFonts w:hint="eastAsia" w:eastAsia="仿宋_GB2312" w:cs="仿宋_GB2312"/>
              </w:rPr>
              <w:t>分。达不到不得分。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2</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2.</w:t>
            </w:r>
            <w:r>
              <w:rPr>
                <w:rFonts w:hint="eastAsia" w:eastAsia="仿宋_GB2312" w:cs="仿宋_GB2312"/>
                <w:color w:val="000000"/>
                <w:kern w:val="0"/>
              </w:rPr>
              <w:t>每年至少开展</w:t>
            </w:r>
            <w:r>
              <w:rPr>
                <w:rFonts w:eastAsia="仿宋_GB2312"/>
                <w:color w:val="000000"/>
                <w:kern w:val="0"/>
              </w:rPr>
              <w:t>1</w:t>
            </w:r>
            <w:r>
              <w:rPr>
                <w:rFonts w:hint="eastAsia" w:eastAsia="仿宋_GB2312" w:cs="仿宋_GB2312"/>
                <w:color w:val="000000"/>
                <w:kern w:val="0"/>
              </w:rPr>
              <w:t>次多部门组织的集体性健身活动。</w:t>
            </w:r>
          </w:p>
        </w:tc>
        <w:tc>
          <w:tcPr>
            <w:tcW w:w="4567" w:type="dxa"/>
            <w:vAlign w:val="center"/>
          </w:tcPr>
          <w:p>
            <w:pPr>
              <w:spacing w:line="260" w:lineRule="exact"/>
              <w:rPr>
                <w:rFonts w:eastAsia="仿宋_GB2312"/>
                <w:color w:val="000000"/>
              </w:rPr>
            </w:pPr>
            <w:r>
              <w:rPr>
                <w:rFonts w:hint="eastAsia" w:eastAsia="仿宋_GB2312" w:cs="仿宋_GB2312"/>
                <w:color w:val="000000"/>
              </w:rPr>
              <w:t>定期开展政府支持、企事业单位承担参与并积极支持的健身活动，每年</w:t>
            </w:r>
            <w:r>
              <w:rPr>
                <w:rFonts w:eastAsia="仿宋_GB2312"/>
                <w:color w:val="000000"/>
              </w:rPr>
              <w:t>≥1</w:t>
            </w:r>
            <w:r>
              <w:rPr>
                <w:rFonts w:hint="eastAsia" w:eastAsia="仿宋_GB2312" w:cs="仿宋_GB2312"/>
                <w:color w:val="000000"/>
              </w:rPr>
              <w:t>次，</w:t>
            </w:r>
            <w:r>
              <w:rPr>
                <w:rFonts w:eastAsia="仿宋_GB2312"/>
                <w:color w:val="000000"/>
              </w:rPr>
              <w:t>2</w:t>
            </w:r>
            <w:r>
              <w:rPr>
                <w:rFonts w:hint="eastAsia" w:eastAsia="仿宋_GB2312" w:cs="仿宋_GB2312"/>
                <w:color w:val="000000"/>
              </w:rPr>
              <w:t>分；未开展不得分。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2</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w:t>
            </w:r>
            <w:r>
              <w:rPr>
                <w:rFonts w:eastAsia="仿宋_GB2312"/>
                <w:color w:val="000000"/>
                <w:kern w:val="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3.</w:t>
            </w:r>
            <w:r>
              <w:rPr>
                <w:rFonts w:hint="eastAsia" w:eastAsia="仿宋_GB2312" w:cs="仿宋_GB2312"/>
                <w:color w:val="000000"/>
                <w:kern w:val="0"/>
              </w:rPr>
              <w:t>鼓励社区慢性病患者积极参与社区自我健康管理活动。</w:t>
            </w:r>
          </w:p>
        </w:tc>
        <w:tc>
          <w:tcPr>
            <w:tcW w:w="4567" w:type="dxa"/>
            <w:vAlign w:val="center"/>
          </w:tcPr>
          <w:p>
            <w:pPr>
              <w:spacing w:line="260" w:lineRule="exact"/>
              <w:rPr>
                <w:rFonts w:eastAsia="仿宋_GB2312"/>
                <w:color w:val="000000"/>
              </w:rPr>
            </w:pPr>
            <w:r>
              <w:rPr>
                <w:rFonts w:hint="eastAsia" w:eastAsia="仿宋_GB2312" w:cs="仿宋_GB2312"/>
                <w:color w:val="000000"/>
              </w:rPr>
              <w:t>有自我健康管理小组的社区覆盖率达到</w:t>
            </w:r>
            <w:r>
              <w:rPr>
                <w:rFonts w:eastAsia="仿宋_GB2312"/>
                <w:color w:val="000000"/>
              </w:rPr>
              <w:t>50%</w:t>
            </w:r>
            <w:r>
              <w:rPr>
                <w:rFonts w:hint="eastAsia" w:eastAsia="仿宋_GB2312" w:cs="仿宋_GB2312"/>
                <w:color w:val="000000"/>
              </w:rPr>
              <w:t>，</w:t>
            </w:r>
            <w:r>
              <w:rPr>
                <w:rFonts w:eastAsia="仿宋_GB2312"/>
                <w:color w:val="000000"/>
              </w:rPr>
              <w:t>4</w:t>
            </w:r>
            <w:r>
              <w:rPr>
                <w:rFonts w:hint="eastAsia" w:eastAsia="仿宋_GB2312" w:cs="仿宋_GB2312"/>
                <w:color w:val="000000"/>
              </w:rPr>
              <w:t>分；</w:t>
            </w:r>
            <w:r>
              <w:rPr>
                <w:rFonts w:eastAsia="仿宋_GB2312"/>
                <w:color w:val="000000"/>
              </w:rPr>
              <w:t>40-50%</w:t>
            </w:r>
            <w:r>
              <w:rPr>
                <w:rFonts w:hint="eastAsia" w:eastAsia="仿宋_GB2312" w:cs="仿宋_GB2312"/>
                <w:color w:val="000000"/>
              </w:rPr>
              <w:t>，</w:t>
            </w:r>
            <w:r>
              <w:rPr>
                <w:rFonts w:eastAsia="仿宋_GB2312"/>
                <w:color w:val="000000"/>
              </w:rPr>
              <w:t>2</w:t>
            </w:r>
            <w:r>
              <w:rPr>
                <w:rFonts w:hint="eastAsia" w:eastAsia="仿宋_GB2312" w:cs="仿宋_GB2312"/>
                <w:color w:val="000000"/>
              </w:rPr>
              <w:t>分；</w:t>
            </w:r>
            <w:r>
              <w:rPr>
                <w:rFonts w:eastAsia="仿宋_GB2312"/>
                <w:color w:val="000000"/>
              </w:rPr>
              <w:t>40%</w:t>
            </w:r>
            <w:r>
              <w:rPr>
                <w:rFonts w:hint="eastAsia" w:eastAsia="仿宋_GB2312" w:cs="仿宋_GB2312"/>
                <w:color w:val="000000"/>
              </w:rPr>
              <w:t>以下不得分。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4</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473" w:type="dxa"/>
            <w:vMerge w:val="restart"/>
            <w:vAlign w:val="center"/>
          </w:tcPr>
          <w:p>
            <w:pPr>
              <w:spacing w:line="260" w:lineRule="exact"/>
              <w:jc w:val="center"/>
              <w:rPr>
                <w:rFonts w:eastAsia="仿宋_GB2312"/>
                <w:color w:val="000000"/>
              </w:rPr>
            </w:pPr>
            <w:r>
              <w:rPr>
                <w:rFonts w:hint="eastAsia" w:eastAsia="仿宋_GB2312" w:cs="仿宋_GB2312"/>
                <w:color w:val="000000"/>
              </w:rPr>
              <w:t>五、慢性病</w:t>
            </w:r>
          </w:p>
          <w:p>
            <w:pPr>
              <w:spacing w:line="260" w:lineRule="exact"/>
              <w:jc w:val="center"/>
              <w:rPr>
                <w:rFonts w:eastAsia="仿宋_GB2312"/>
                <w:color w:val="000000"/>
              </w:rPr>
            </w:pPr>
            <w:r>
              <w:rPr>
                <w:rFonts w:hint="eastAsia" w:eastAsia="仿宋_GB2312" w:cs="仿宋_GB2312"/>
                <w:color w:val="000000"/>
              </w:rPr>
              <w:t>全程管理</w:t>
            </w:r>
          </w:p>
          <w:p>
            <w:pPr>
              <w:spacing w:line="260" w:lineRule="exact"/>
              <w:jc w:val="center"/>
              <w:rPr>
                <w:rFonts w:eastAsia="仿宋_GB2312"/>
                <w:color w:val="000000"/>
              </w:rPr>
            </w:pPr>
            <w:r>
              <w:rPr>
                <w:rFonts w:hint="eastAsia" w:eastAsia="仿宋_GB2312" w:cs="仿宋_GB2312"/>
                <w:color w:val="000000"/>
              </w:rPr>
              <w:t>（</w:t>
            </w:r>
            <w:r>
              <w:rPr>
                <w:rFonts w:eastAsia="仿宋_GB2312"/>
                <w:color w:val="000000"/>
              </w:rPr>
              <w:t>87</w:t>
            </w:r>
            <w:r>
              <w:rPr>
                <w:rFonts w:hint="eastAsia" w:eastAsia="仿宋_GB2312" w:cs="仿宋_GB2312"/>
                <w:color w:val="000000"/>
              </w:rPr>
              <w:t>分）</w:t>
            </w:r>
          </w:p>
        </w:tc>
        <w:tc>
          <w:tcPr>
            <w:tcW w:w="1701" w:type="dxa"/>
            <w:vMerge w:val="restart"/>
            <w:vAlign w:val="center"/>
          </w:tcPr>
          <w:p>
            <w:pPr>
              <w:spacing w:line="260" w:lineRule="exact"/>
              <w:jc w:val="left"/>
              <w:rPr>
                <w:rFonts w:eastAsia="仿宋_GB2312"/>
                <w:color w:val="000000"/>
              </w:rPr>
            </w:pPr>
            <w:r>
              <w:rPr>
                <w:rFonts w:hint="eastAsia" w:eastAsia="仿宋_GB2312" w:cs="仿宋_GB2312"/>
                <w:color w:val="000000"/>
              </w:rPr>
              <w:t>（一）规范健康体检，开展高危人群筛查与干预，加强癌症、心脑血管疾病等重大慢性病的早期发现与管理。</w:t>
            </w:r>
          </w:p>
          <w:p>
            <w:pPr>
              <w:spacing w:line="260" w:lineRule="exact"/>
              <w:jc w:val="left"/>
              <w:rPr>
                <w:rFonts w:eastAsia="仿宋_GB2312"/>
                <w:color w:val="000000"/>
              </w:rPr>
            </w:pPr>
            <w:r>
              <w:rPr>
                <w:rFonts w:hint="eastAsia" w:eastAsia="仿宋_GB2312" w:cs="仿宋_GB2312"/>
                <w:color w:val="000000"/>
              </w:rPr>
              <w:t>（</w:t>
            </w:r>
            <w:r>
              <w:rPr>
                <w:rFonts w:eastAsia="仿宋_GB2312"/>
                <w:color w:val="000000"/>
              </w:rPr>
              <w:t>20</w:t>
            </w:r>
            <w:r>
              <w:rPr>
                <w:rFonts w:hint="eastAsia" w:eastAsia="仿宋_GB2312" w:cs="仿宋_GB2312"/>
                <w:color w:val="000000"/>
              </w:rPr>
              <w:t>分）</w:t>
            </w:r>
          </w:p>
        </w:tc>
        <w:tc>
          <w:tcPr>
            <w:tcW w:w="2552" w:type="dxa"/>
            <w:vAlign w:val="center"/>
          </w:tcPr>
          <w:p>
            <w:pPr>
              <w:widowControl/>
              <w:spacing w:line="260" w:lineRule="exact"/>
              <w:rPr>
                <w:rFonts w:eastAsia="仿宋_GB2312"/>
                <w:color w:val="000000"/>
                <w:kern w:val="0"/>
              </w:rPr>
            </w:pPr>
            <w:r>
              <w:rPr>
                <w:rFonts w:eastAsia="仿宋_GB2312"/>
                <w:color w:val="000000"/>
                <w:kern w:val="0"/>
              </w:rPr>
              <w:t>1.</w:t>
            </w:r>
            <w:r>
              <w:rPr>
                <w:rFonts w:hint="eastAsia" w:eastAsia="仿宋_GB2312" w:cs="仿宋_GB2312"/>
                <w:color w:val="000000"/>
                <w:kern w:val="0"/>
              </w:rPr>
              <w:t>开展学生、老年人等重点人群和职工定期健康体检和健康指导。</w:t>
            </w:r>
          </w:p>
          <w:p>
            <w:pPr>
              <w:spacing w:line="260" w:lineRule="exact"/>
              <w:rPr>
                <w:rFonts w:eastAsia="仿宋_GB2312"/>
                <w:color w:val="000000"/>
                <w:kern w:val="0"/>
              </w:rPr>
            </w:pPr>
          </w:p>
        </w:tc>
        <w:tc>
          <w:tcPr>
            <w:tcW w:w="4567" w:type="dxa"/>
            <w:vAlign w:val="center"/>
          </w:tcPr>
          <w:p>
            <w:pPr>
              <w:spacing w:line="260" w:lineRule="exact"/>
              <w:rPr>
                <w:rFonts w:eastAsia="仿宋_GB2312"/>
                <w:color w:val="000000"/>
              </w:rPr>
            </w:pPr>
            <w:r>
              <w:rPr>
                <w:rFonts w:eastAsia="仿宋_GB2312"/>
                <w:color w:val="000000"/>
              </w:rPr>
              <w:t>(1)</w:t>
            </w:r>
            <w:r>
              <w:rPr>
                <w:rFonts w:hint="eastAsia" w:eastAsia="仿宋_GB2312" w:cs="仿宋_GB2312"/>
                <w:color w:val="000000"/>
              </w:rPr>
              <w:t>学生健康体检率</w:t>
            </w:r>
            <w:r>
              <w:rPr>
                <w:rFonts w:eastAsia="仿宋_GB2312"/>
                <w:color w:val="000000"/>
              </w:rPr>
              <w:t>≥90%</w:t>
            </w:r>
            <w:r>
              <w:rPr>
                <w:rFonts w:hint="eastAsia" w:eastAsia="仿宋_GB2312" w:cs="仿宋_GB2312"/>
                <w:color w:val="000000"/>
              </w:rPr>
              <w:t>，</w:t>
            </w:r>
            <w:r>
              <w:rPr>
                <w:rFonts w:eastAsia="仿宋_GB2312"/>
                <w:color w:val="000000"/>
              </w:rPr>
              <w:t>2</w:t>
            </w:r>
            <w:r>
              <w:rPr>
                <w:rFonts w:hint="eastAsia" w:eastAsia="仿宋_GB2312" w:cs="仿宋_GB2312"/>
                <w:color w:val="000000"/>
              </w:rPr>
              <w:t>分；</w:t>
            </w:r>
            <w:r>
              <w:rPr>
                <w:rFonts w:eastAsia="仿宋_GB2312"/>
                <w:color w:val="000000"/>
              </w:rPr>
              <w:t>80-90%</w:t>
            </w:r>
            <w:r>
              <w:rPr>
                <w:rFonts w:hint="eastAsia" w:eastAsia="仿宋_GB2312" w:cs="仿宋_GB2312"/>
                <w:color w:val="000000"/>
              </w:rPr>
              <w:t>，</w:t>
            </w:r>
            <w:r>
              <w:rPr>
                <w:rFonts w:eastAsia="仿宋_GB2312"/>
                <w:color w:val="000000"/>
              </w:rPr>
              <w:t>1</w:t>
            </w:r>
            <w:r>
              <w:rPr>
                <w:rFonts w:hint="eastAsia" w:eastAsia="仿宋_GB2312" w:cs="仿宋_GB2312"/>
                <w:color w:val="000000"/>
              </w:rPr>
              <w:t>分；</w:t>
            </w:r>
            <w:r>
              <w:rPr>
                <w:rFonts w:eastAsia="仿宋_GB2312"/>
                <w:color w:val="000000"/>
              </w:rPr>
              <w:t>80%</w:t>
            </w:r>
            <w:r>
              <w:rPr>
                <w:rFonts w:hint="eastAsia" w:eastAsia="仿宋_GB2312" w:cs="仿宋_GB2312"/>
                <w:color w:val="000000"/>
              </w:rPr>
              <w:t>以下不得分。</w:t>
            </w:r>
            <w:r>
              <w:rPr>
                <w:rFonts w:eastAsia="仿宋_GB2312"/>
                <w:color w:val="000000"/>
              </w:rPr>
              <w:br w:type="textWrapping"/>
            </w:r>
            <w:r>
              <w:rPr>
                <w:rFonts w:eastAsia="仿宋_GB2312"/>
                <w:color w:val="000000"/>
              </w:rPr>
              <w:t>(2)65</w:t>
            </w:r>
            <w:r>
              <w:rPr>
                <w:rFonts w:hint="eastAsia" w:eastAsia="仿宋_GB2312" w:cs="仿宋_GB2312"/>
                <w:color w:val="000000"/>
              </w:rPr>
              <w:t>岁及以上老年人健康体检率</w:t>
            </w:r>
            <w:r>
              <w:rPr>
                <w:rFonts w:eastAsia="仿宋_GB2312"/>
                <w:color w:val="000000"/>
              </w:rPr>
              <w:t>≥90%</w:t>
            </w:r>
            <w:r>
              <w:rPr>
                <w:rFonts w:hint="eastAsia" w:eastAsia="仿宋_GB2312" w:cs="仿宋_GB2312"/>
                <w:color w:val="000000"/>
              </w:rPr>
              <w:t>，</w:t>
            </w:r>
            <w:r>
              <w:rPr>
                <w:rFonts w:eastAsia="仿宋_GB2312"/>
                <w:color w:val="000000"/>
              </w:rPr>
              <w:t>2</w:t>
            </w:r>
            <w:r>
              <w:rPr>
                <w:rFonts w:hint="eastAsia" w:eastAsia="仿宋_GB2312" w:cs="仿宋_GB2312"/>
                <w:color w:val="000000"/>
              </w:rPr>
              <w:t>分；</w:t>
            </w:r>
            <w:r>
              <w:rPr>
                <w:rFonts w:eastAsia="仿宋_GB2312"/>
                <w:color w:val="000000"/>
              </w:rPr>
              <w:t>80-90%</w:t>
            </w:r>
            <w:r>
              <w:rPr>
                <w:rFonts w:hint="eastAsia" w:eastAsia="仿宋_GB2312" w:cs="仿宋_GB2312"/>
                <w:color w:val="000000"/>
              </w:rPr>
              <w:t>，</w:t>
            </w:r>
            <w:r>
              <w:rPr>
                <w:rFonts w:eastAsia="仿宋_GB2312"/>
                <w:color w:val="000000"/>
              </w:rPr>
              <w:t>1</w:t>
            </w:r>
            <w:r>
              <w:rPr>
                <w:rFonts w:hint="eastAsia" w:eastAsia="仿宋_GB2312" w:cs="仿宋_GB2312"/>
                <w:color w:val="000000"/>
              </w:rPr>
              <w:t>分；</w:t>
            </w:r>
            <w:r>
              <w:rPr>
                <w:rFonts w:eastAsia="仿宋_GB2312"/>
                <w:color w:val="000000"/>
              </w:rPr>
              <w:t>80%</w:t>
            </w:r>
            <w:r>
              <w:rPr>
                <w:rFonts w:hint="eastAsia" w:eastAsia="仿宋_GB2312" w:cs="仿宋_GB2312"/>
                <w:color w:val="000000"/>
              </w:rPr>
              <w:t>以下不得分。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3</w:t>
            </w:r>
            <w:r>
              <w:rPr>
                <w:rFonts w:hint="eastAsia" w:eastAsia="仿宋_GB2312" w:cs="仿宋_GB2312"/>
                <w:color w:val="000000"/>
              </w:rPr>
              <w:t>）每</w:t>
            </w:r>
            <w:r>
              <w:rPr>
                <w:rFonts w:eastAsia="仿宋_GB2312"/>
                <w:color w:val="000000"/>
              </w:rPr>
              <w:t>2</w:t>
            </w:r>
            <w:r>
              <w:rPr>
                <w:rFonts w:hint="eastAsia" w:eastAsia="仿宋_GB2312" w:cs="仿宋_GB2312"/>
                <w:color w:val="000000"/>
              </w:rPr>
              <w:t>年</w:t>
            </w:r>
            <w:r>
              <w:rPr>
                <w:rFonts w:eastAsia="仿宋_GB2312"/>
                <w:color w:val="000000"/>
              </w:rPr>
              <w:t>1</w:t>
            </w:r>
            <w:r>
              <w:rPr>
                <w:rFonts w:hint="eastAsia" w:eastAsia="仿宋_GB2312" w:cs="仿宋_GB2312"/>
                <w:color w:val="000000"/>
              </w:rPr>
              <w:t>次体检并开展健康指导的机关事业单位和员工数超过</w:t>
            </w:r>
            <w:r>
              <w:rPr>
                <w:rFonts w:eastAsia="仿宋_GB2312"/>
                <w:color w:val="000000"/>
              </w:rPr>
              <w:t>50</w:t>
            </w:r>
            <w:r>
              <w:rPr>
                <w:rFonts w:hint="eastAsia" w:eastAsia="仿宋_GB2312" w:cs="仿宋_GB2312"/>
                <w:color w:val="000000"/>
              </w:rPr>
              <w:t>人的企业的覆盖率</w:t>
            </w:r>
            <w:r>
              <w:rPr>
                <w:rFonts w:eastAsia="仿宋_GB2312"/>
                <w:color w:val="000000"/>
              </w:rPr>
              <w:t>≥50%</w:t>
            </w:r>
            <w:r>
              <w:rPr>
                <w:rFonts w:hint="eastAsia" w:eastAsia="仿宋_GB2312" w:cs="仿宋_GB2312"/>
                <w:color w:val="000000"/>
              </w:rPr>
              <w:t>，</w:t>
            </w:r>
            <w:r>
              <w:rPr>
                <w:rFonts w:eastAsia="仿宋_GB2312"/>
                <w:color w:val="000000"/>
              </w:rPr>
              <w:t>3</w:t>
            </w:r>
            <w:r>
              <w:rPr>
                <w:rFonts w:hint="eastAsia" w:eastAsia="仿宋_GB2312" w:cs="仿宋_GB2312"/>
                <w:color w:val="000000"/>
              </w:rPr>
              <w:t>分；</w:t>
            </w:r>
            <w:r>
              <w:rPr>
                <w:rFonts w:eastAsia="仿宋_GB2312"/>
                <w:color w:val="000000"/>
              </w:rPr>
              <w:t>40-50%</w:t>
            </w:r>
            <w:r>
              <w:rPr>
                <w:rFonts w:hint="eastAsia" w:eastAsia="仿宋_GB2312" w:cs="仿宋_GB2312"/>
                <w:color w:val="000000"/>
              </w:rPr>
              <w:t>，</w:t>
            </w:r>
            <w:r>
              <w:rPr>
                <w:rFonts w:eastAsia="仿宋_GB2312"/>
                <w:color w:val="000000"/>
              </w:rPr>
              <w:t>2</w:t>
            </w:r>
            <w:r>
              <w:rPr>
                <w:rFonts w:hint="eastAsia" w:eastAsia="仿宋_GB2312" w:cs="仿宋_GB2312"/>
                <w:color w:val="000000"/>
              </w:rPr>
              <w:t>分；</w:t>
            </w:r>
            <w:r>
              <w:rPr>
                <w:rFonts w:eastAsia="仿宋_GB2312"/>
                <w:color w:val="000000"/>
              </w:rPr>
              <w:t>40%</w:t>
            </w:r>
            <w:r>
              <w:rPr>
                <w:rFonts w:hint="eastAsia" w:eastAsia="仿宋_GB2312" w:cs="仿宋_GB2312"/>
                <w:color w:val="000000"/>
              </w:rPr>
              <w:t>以下不得分。</w:t>
            </w:r>
          </w:p>
        </w:tc>
        <w:tc>
          <w:tcPr>
            <w:tcW w:w="1134" w:type="dxa"/>
            <w:vAlign w:val="center"/>
          </w:tcPr>
          <w:p>
            <w:pPr>
              <w:spacing w:line="260" w:lineRule="exact"/>
              <w:jc w:val="center"/>
              <w:rPr>
                <w:rFonts w:eastAsia="仿宋_GB2312"/>
                <w:color w:val="000000"/>
                <w:kern w:val="0"/>
              </w:rPr>
            </w:pPr>
            <w:r>
              <w:rPr>
                <w:rFonts w:eastAsia="仿宋_GB2312"/>
                <w:color w:val="000000"/>
                <w:kern w:val="0"/>
              </w:rPr>
              <w:t>7</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查阅教育部门统计数据和基本公共卫生服务项目统计数据等。</w:t>
            </w:r>
          </w:p>
          <w:p>
            <w:pPr>
              <w:spacing w:line="260" w:lineRule="exact"/>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2.</w:t>
            </w:r>
            <w:r>
              <w:rPr>
                <w:rFonts w:hint="eastAsia" w:eastAsia="仿宋_GB2312" w:cs="仿宋_GB2312"/>
                <w:color w:val="000000"/>
                <w:kern w:val="0"/>
              </w:rPr>
              <w:t>应用推广成熟的适宜技术，早期发现诊治患者，及时纳入基本公共卫生服务管理。</w:t>
            </w:r>
          </w:p>
          <w:p>
            <w:pPr>
              <w:widowControl/>
              <w:spacing w:line="260" w:lineRule="exact"/>
              <w:rPr>
                <w:rFonts w:eastAsia="仿宋_GB2312"/>
                <w:color w:val="000000"/>
                <w:kern w:val="0"/>
              </w:rPr>
            </w:pP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）医疗机构首诊测血压率</w:t>
            </w:r>
            <w:r>
              <w:rPr>
                <w:rFonts w:eastAsia="仿宋_GB2312"/>
                <w:color w:val="000000"/>
              </w:rPr>
              <w:t>≥90%</w:t>
            </w:r>
            <w:r>
              <w:rPr>
                <w:rFonts w:hint="eastAsia" w:eastAsia="仿宋_GB2312" w:cs="仿宋_GB2312"/>
                <w:color w:val="000000"/>
              </w:rPr>
              <w:t>，</w:t>
            </w:r>
            <w:r>
              <w:rPr>
                <w:rFonts w:eastAsia="仿宋_GB2312"/>
                <w:color w:val="000000"/>
              </w:rPr>
              <w:t>2</w:t>
            </w:r>
            <w:r>
              <w:rPr>
                <w:rFonts w:hint="eastAsia" w:eastAsia="仿宋_GB2312" w:cs="仿宋_GB2312"/>
                <w:color w:val="000000"/>
              </w:rPr>
              <w:t>分；低于</w:t>
            </w:r>
            <w:r>
              <w:rPr>
                <w:rFonts w:eastAsia="仿宋_GB2312"/>
                <w:color w:val="000000"/>
              </w:rPr>
              <w:t>90%</w:t>
            </w:r>
            <w:r>
              <w:rPr>
                <w:rFonts w:hint="eastAsia" w:eastAsia="仿宋_GB2312" w:cs="仿宋_GB2312"/>
                <w:color w:val="000000"/>
              </w:rPr>
              <w:t>不得分。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2</w:t>
            </w:r>
            <w:r>
              <w:rPr>
                <w:rFonts w:hint="eastAsia" w:eastAsia="仿宋_GB2312" w:cs="仿宋_GB2312"/>
                <w:color w:val="000000"/>
              </w:rPr>
              <w:t>）开展心脑血管疾病、重点癌症、糖尿病、慢性阻塞性肺病等重大慢性病的筛查和早期诊断，每</w:t>
            </w:r>
            <w:r>
              <w:rPr>
                <w:rFonts w:eastAsia="仿宋_GB2312"/>
                <w:color w:val="000000"/>
              </w:rPr>
              <w:t>1</w:t>
            </w:r>
            <w:r>
              <w:rPr>
                <w:rFonts w:hint="eastAsia" w:eastAsia="仿宋_GB2312" w:cs="仿宋_GB2312"/>
                <w:color w:val="000000"/>
              </w:rPr>
              <w:t>项</w:t>
            </w:r>
            <w:r>
              <w:rPr>
                <w:rFonts w:eastAsia="仿宋_GB2312"/>
                <w:color w:val="000000"/>
              </w:rPr>
              <w:t>1</w:t>
            </w:r>
            <w:r>
              <w:rPr>
                <w:rFonts w:hint="eastAsia" w:eastAsia="仿宋_GB2312" w:cs="仿宋_GB2312"/>
                <w:color w:val="000000"/>
              </w:rPr>
              <w:t>分，满分</w:t>
            </w:r>
            <w:r>
              <w:rPr>
                <w:rFonts w:eastAsia="仿宋_GB2312"/>
                <w:color w:val="000000"/>
              </w:rPr>
              <w:t>4</w:t>
            </w:r>
            <w:r>
              <w:rPr>
                <w:rFonts w:hint="eastAsia" w:eastAsia="仿宋_GB2312" w:cs="仿宋_GB2312"/>
                <w:color w:val="000000"/>
              </w:rPr>
              <w:t>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3</w:t>
            </w:r>
            <w:r>
              <w:rPr>
                <w:rFonts w:hint="eastAsia" w:eastAsia="仿宋_GB2312" w:cs="仿宋_GB2312"/>
                <w:color w:val="000000"/>
              </w:rPr>
              <w:t>）具备血糖、血脂、简易肺功能测定和大便隐血检测等</w:t>
            </w:r>
            <w:r>
              <w:rPr>
                <w:rFonts w:eastAsia="仿宋_GB2312"/>
                <w:color w:val="000000"/>
              </w:rPr>
              <w:t>4</w:t>
            </w:r>
            <w:r>
              <w:rPr>
                <w:rFonts w:hint="eastAsia" w:eastAsia="仿宋_GB2312" w:cs="仿宋_GB2312"/>
                <w:color w:val="000000"/>
              </w:rPr>
              <w:t>种技术并提供服务的社区卫生服务中心和乡镇卫生院的覆盖率</w:t>
            </w:r>
            <w:r>
              <w:rPr>
                <w:rFonts w:eastAsia="仿宋_GB2312"/>
                <w:color w:val="000000"/>
              </w:rPr>
              <w:t>≥50%</w:t>
            </w:r>
            <w:r>
              <w:rPr>
                <w:rFonts w:hint="eastAsia" w:eastAsia="仿宋_GB2312" w:cs="仿宋_GB2312"/>
                <w:color w:val="000000"/>
              </w:rPr>
              <w:t>，</w:t>
            </w:r>
            <w:r>
              <w:rPr>
                <w:rFonts w:eastAsia="仿宋_GB2312"/>
                <w:color w:val="000000"/>
              </w:rPr>
              <w:t>3</w:t>
            </w:r>
            <w:r>
              <w:rPr>
                <w:rFonts w:hint="eastAsia" w:eastAsia="仿宋_GB2312" w:cs="仿宋_GB2312"/>
                <w:color w:val="000000"/>
              </w:rPr>
              <w:t>分；</w:t>
            </w:r>
            <w:r>
              <w:rPr>
                <w:rFonts w:eastAsia="仿宋_GB2312"/>
                <w:color w:val="000000"/>
              </w:rPr>
              <w:t>40-50%</w:t>
            </w:r>
            <w:r>
              <w:rPr>
                <w:rFonts w:hint="eastAsia" w:eastAsia="仿宋_GB2312" w:cs="仿宋_GB2312"/>
                <w:color w:val="000000"/>
              </w:rPr>
              <w:t>，</w:t>
            </w:r>
            <w:r>
              <w:rPr>
                <w:rFonts w:eastAsia="仿宋_GB2312"/>
                <w:color w:val="000000"/>
              </w:rPr>
              <w:t>1</w:t>
            </w:r>
            <w:r>
              <w:rPr>
                <w:rFonts w:hint="eastAsia" w:eastAsia="仿宋_GB2312" w:cs="仿宋_GB2312"/>
                <w:color w:val="000000"/>
              </w:rPr>
              <w:t>分；低于</w:t>
            </w:r>
            <w:r>
              <w:rPr>
                <w:rFonts w:eastAsia="仿宋_GB2312"/>
                <w:color w:val="000000"/>
              </w:rPr>
              <w:t>40%</w:t>
            </w:r>
            <w:r>
              <w:rPr>
                <w:rFonts w:hint="eastAsia" w:eastAsia="仿宋_GB2312" w:cs="仿宋_GB2312"/>
                <w:color w:val="000000"/>
              </w:rPr>
              <w:t>不得分。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4</w:t>
            </w:r>
            <w:r>
              <w:rPr>
                <w:rFonts w:hint="eastAsia" w:eastAsia="仿宋_GB2312" w:cs="仿宋_GB2312"/>
                <w:color w:val="000000"/>
              </w:rPr>
              <w:t>）提高加强个人健康档案与健康体检信息的利用，发现高危人群登记率</w:t>
            </w:r>
            <w:r>
              <w:rPr>
                <w:rFonts w:eastAsia="仿宋_GB2312"/>
                <w:color w:val="000000"/>
              </w:rPr>
              <w:t>100%</w:t>
            </w:r>
            <w:r>
              <w:rPr>
                <w:rFonts w:hint="eastAsia" w:eastAsia="仿宋_GB2312" w:cs="仿宋_GB2312"/>
                <w:color w:val="000000"/>
              </w:rPr>
              <w:t>，</w:t>
            </w:r>
            <w:r>
              <w:rPr>
                <w:rFonts w:eastAsia="仿宋_GB2312"/>
                <w:color w:val="000000"/>
              </w:rPr>
              <w:t>2</w:t>
            </w:r>
            <w:r>
              <w:rPr>
                <w:rFonts w:hint="eastAsia" w:eastAsia="仿宋_GB2312" w:cs="仿宋_GB2312"/>
                <w:color w:val="000000"/>
              </w:rPr>
              <w:t>分；高危人群纳入健康管理率</w:t>
            </w:r>
            <w:r>
              <w:rPr>
                <w:rFonts w:eastAsia="仿宋_GB2312"/>
                <w:color w:val="000000"/>
              </w:rPr>
              <w:t>≥30%</w:t>
            </w:r>
            <w:r>
              <w:rPr>
                <w:rFonts w:hint="eastAsia" w:eastAsia="仿宋_GB2312" w:cs="仿宋_GB2312"/>
                <w:color w:val="000000"/>
              </w:rPr>
              <w:t>，</w:t>
            </w:r>
            <w:r>
              <w:rPr>
                <w:rFonts w:eastAsia="仿宋_GB2312"/>
                <w:color w:val="000000"/>
              </w:rPr>
              <w:t>2</w:t>
            </w:r>
            <w:r>
              <w:rPr>
                <w:rFonts w:hint="eastAsia" w:eastAsia="仿宋_GB2312" w:cs="仿宋_GB2312"/>
                <w:color w:val="000000"/>
              </w:rPr>
              <w:t>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13</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查阅资料，现场评估，抽样调查医疗机构资料、信息系统。</w:t>
            </w:r>
          </w:p>
          <w:p>
            <w:pPr>
              <w:widowControl/>
              <w:spacing w:line="260" w:lineRule="exact"/>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restart"/>
            <w:vAlign w:val="center"/>
          </w:tcPr>
          <w:p>
            <w:pPr>
              <w:spacing w:line="260" w:lineRule="exact"/>
              <w:jc w:val="left"/>
              <w:rPr>
                <w:rFonts w:eastAsia="仿宋_GB2312"/>
                <w:color w:val="000000"/>
              </w:rPr>
            </w:pPr>
            <w:r>
              <w:rPr>
                <w:rFonts w:hint="eastAsia" w:eastAsia="仿宋_GB2312" w:cs="仿宋_GB2312"/>
                <w:color w:val="000000"/>
              </w:rPr>
              <w:t>（二）建立分级诊疗制度，推进家庭医生签约服务，开展高血压、糖尿病等重点慢性病规范化管理。</w:t>
            </w:r>
          </w:p>
          <w:p>
            <w:pPr>
              <w:spacing w:line="260" w:lineRule="exact"/>
              <w:jc w:val="left"/>
              <w:rPr>
                <w:rFonts w:eastAsia="仿宋_GB2312"/>
                <w:color w:val="000000"/>
              </w:rPr>
            </w:pPr>
            <w:r>
              <w:rPr>
                <w:rFonts w:hint="eastAsia" w:eastAsia="仿宋_GB2312" w:cs="仿宋_GB2312"/>
                <w:color w:val="000000"/>
              </w:rPr>
              <w:t>（</w:t>
            </w:r>
            <w:r>
              <w:rPr>
                <w:rFonts w:eastAsia="仿宋_GB2312"/>
                <w:color w:val="000000"/>
              </w:rPr>
              <w:t>25</w:t>
            </w:r>
            <w:r>
              <w:rPr>
                <w:rFonts w:hint="eastAsia" w:eastAsia="仿宋_GB2312" w:cs="仿宋_GB2312"/>
                <w:color w:val="000000"/>
              </w:rPr>
              <w:t>分）</w:t>
            </w:r>
          </w:p>
        </w:tc>
        <w:tc>
          <w:tcPr>
            <w:tcW w:w="2552" w:type="dxa"/>
            <w:vAlign w:val="center"/>
          </w:tcPr>
          <w:p>
            <w:pPr>
              <w:widowControl/>
              <w:spacing w:line="260" w:lineRule="exact"/>
              <w:rPr>
                <w:rFonts w:eastAsia="仿宋_GB2312"/>
                <w:color w:val="000000"/>
                <w:kern w:val="0"/>
              </w:rPr>
            </w:pPr>
            <w:r>
              <w:rPr>
                <w:rFonts w:eastAsia="仿宋_GB2312"/>
                <w:color w:val="000000"/>
                <w:kern w:val="0"/>
              </w:rPr>
              <w:t>1.</w:t>
            </w:r>
            <w:r>
              <w:rPr>
                <w:rFonts w:hint="eastAsia" w:eastAsia="仿宋_GB2312" w:cs="仿宋_GB2312"/>
                <w:color w:val="000000"/>
                <w:kern w:val="0"/>
              </w:rPr>
              <w:t>开展基层首诊、双向转诊、急慢分治、上下联动的慢性病分级诊疗服务。</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）建立分级诊疗制度，</w:t>
            </w:r>
            <w:r>
              <w:rPr>
                <w:rFonts w:eastAsia="仿宋_GB2312"/>
                <w:color w:val="000000"/>
              </w:rPr>
              <w:t>2</w:t>
            </w:r>
            <w:r>
              <w:rPr>
                <w:rFonts w:hint="eastAsia" w:eastAsia="仿宋_GB2312" w:cs="仿宋_GB2312"/>
                <w:color w:val="000000"/>
              </w:rPr>
              <w:t>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2</w:t>
            </w:r>
            <w:r>
              <w:rPr>
                <w:rFonts w:hint="eastAsia" w:eastAsia="仿宋_GB2312" w:cs="仿宋_GB2312"/>
                <w:color w:val="000000"/>
              </w:rPr>
              <w:t>）落实并开展高血压与糖尿病基层首诊、双向转诊、急慢分治、上下联动的分级诊疗服务，</w:t>
            </w:r>
            <w:r>
              <w:rPr>
                <w:rFonts w:eastAsia="仿宋_GB2312"/>
                <w:color w:val="000000"/>
              </w:rPr>
              <w:t>3</w:t>
            </w:r>
            <w:r>
              <w:rPr>
                <w:rFonts w:hint="eastAsia" w:eastAsia="仿宋_GB2312" w:cs="仿宋_GB2312"/>
                <w:color w:val="000000"/>
              </w:rPr>
              <w:t>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3</w:t>
            </w:r>
            <w:r>
              <w:rPr>
                <w:rFonts w:hint="eastAsia" w:eastAsia="仿宋_GB2312" w:cs="仿宋_GB2312"/>
                <w:color w:val="000000"/>
              </w:rPr>
              <w:t>）依托信息平台实现分级诊疗，</w:t>
            </w:r>
            <w:r>
              <w:rPr>
                <w:rFonts w:eastAsia="仿宋_GB2312"/>
                <w:color w:val="000000"/>
              </w:rPr>
              <w:t>2</w:t>
            </w:r>
            <w:r>
              <w:rPr>
                <w:rFonts w:hint="eastAsia" w:eastAsia="仿宋_GB2312" w:cs="仿宋_GB2312"/>
                <w:color w:val="000000"/>
              </w:rPr>
              <w:t>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7</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2.</w:t>
            </w:r>
            <w:r>
              <w:rPr>
                <w:rFonts w:hint="eastAsia" w:eastAsia="仿宋_GB2312" w:cs="仿宋_GB2312"/>
                <w:color w:val="000000"/>
                <w:kern w:val="0"/>
              </w:rPr>
              <w:t>推进家庭医生签约服务，签约团队负责提供约定的基本医疗、公共卫生和健康管理服务。</w:t>
            </w:r>
          </w:p>
        </w:tc>
        <w:tc>
          <w:tcPr>
            <w:tcW w:w="4567" w:type="dxa"/>
            <w:vAlign w:val="center"/>
          </w:tcPr>
          <w:p>
            <w:pPr>
              <w:spacing w:line="260" w:lineRule="exact"/>
              <w:rPr>
                <w:rFonts w:eastAsia="仿宋_GB2312"/>
                <w:color w:val="000000"/>
              </w:rPr>
            </w:pPr>
            <w:r>
              <w:rPr>
                <w:rFonts w:hint="eastAsia" w:eastAsia="仿宋_GB2312" w:cs="仿宋_GB2312"/>
                <w:color w:val="000000"/>
              </w:rPr>
              <w:t>家庭医生签约服务覆盖率</w:t>
            </w:r>
            <w:r>
              <w:rPr>
                <w:rFonts w:eastAsia="仿宋_GB2312"/>
                <w:color w:val="000000"/>
              </w:rPr>
              <w:t>≥</w:t>
            </w:r>
            <w:r>
              <w:rPr>
                <w:rFonts w:hint="eastAsia" w:eastAsia="仿宋_GB2312" w:cs="仿宋_GB2312"/>
                <w:color w:val="000000"/>
              </w:rPr>
              <w:t>本省平均水平</w:t>
            </w:r>
            <w:r>
              <w:rPr>
                <w:rFonts w:eastAsia="仿宋_GB2312"/>
                <w:color w:val="000000"/>
              </w:rPr>
              <w:t>30%</w:t>
            </w:r>
            <w:r>
              <w:rPr>
                <w:rFonts w:hint="eastAsia" w:eastAsia="仿宋_GB2312" w:cs="仿宋_GB2312"/>
                <w:color w:val="000000"/>
              </w:rPr>
              <w:t>，</w:t>
            </w:r>
            <w:r>
              <w:rPr>
                <w:rFonts w:eastAsia="仿宋_GB2312"/>
                <w:color w:val="000000"/>
              </w:rPr>
              <w:t>6</w:t>
            </w:r>
            <w:r>
              <w:rPr>
                <w:rFonts w:hint="eastAsia" w:eastAsia="仿宋_GB2312" w:cs="仿宋_GB2312"/>
                <w:color w:val="000000"/>
              </w:rPr>
              <w:t>分；</w:t>
            </w:r>
            <w:r>
              <w:rPr>
                <w:rFonts w:eastAsia="仿宋_GB2312"/>
                <w:color w:val="000000"/>
              </w:rPr>
              <w:t xml:space="preserve"> 25-30%</w:t>
            </w:r>
            <w:r>
              <w:rPr>
                <w:rFonts w:hint="eastAsia" w:eastAsia="仿宋_GB2312" w:cs="仿宋_GB2312"/>
                <w:color w:val="000000"/>
              </w:rPr>
              <w:t>，</w:t>
            </w:r>
            <w:r>
              <w:rPr>
                <w:rFonts w:eastAsia="仿宋_GB2312"/>
                <w:color w:val="000000"/>
              </w:rPr>
              <w:t>3</w:t>
            </w:r>
            <w:r>
              <w:rPr>
                <w:rFonts w:hint="eastAsia" w:eastAsia="仿宋_GB2312" w:cs="仿宋_GB2312"/>
                <w:color w:val="000000"/>
              </w:rPr>
              <w:t>分；</w:t>
            </w:r>
            <w:r>
              <w:rPr>
                <w:rFonts w:eastAsia="仿宋_GB2312"/>
                <w:color w:val="000000"/>
              </w:rPr>
              <w:t>15-25%</w:t>
            </w:r>
            <w:r>
              <w:rPr>
                <w:rFonts w:hint="eastAsia" w:eastAsia="仿宋_GB2312" w:cs="仿宋_GB2312"/>
                <w:color w:val="000000"/>
              </w:rPr>
              <w:t>，１分；低于</w:t>
            </w:r>
            <w:r>
              <w:rPr>
                <w:rFonts w:eastAsia="仿宋_GB2312"/>
                <w:color w:val="000000"/>
              </w:rPr>
              <w:t>15%</w:t>
            </w:r>
            <w:r>
              <w:rPr>
                <w:rFonts w:hint="eastAsia" w:eastAsia="仿宋_GB2312" w:cs="仿宋_GB2312"/>
                <w:color w:val="000000"/>
              </w:rPr>
              <w:t>不得分。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6</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查阅省级统计数据。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3.</w:t>
            </w:r>
            <w:r>
              <w:rPr>
                <w:rFonts w:hint="eastAsia" w:eastAsia="仿宋_GB2312" w:cs="仿宋_GB2312"/>
                <w:color w:val="000000"/>
                <w:kern w:val="0"/>
              </w:rPr>
              <w:t>提高</w:t>
            </w:r>
            <w:r>
              <w:rPr>
                <w:rFonts w:eastAsia="仿宋_GB2312"/>
                <w:color w:val="000000"/>
                <w:kern w:val="0"/>
              </w:rPr>
              <w:t>18</w:t>
            </w:r>
            <w:r>
              <w:rPr>
                <w:rFonts w:hint="eastAsia" w:eastAsia="仿宋_GB2312" w:cs="仿宋_GB2312"/>
                <w:color w:val="000000"/>
                <w:kern w:val="0"/>
              </w:rPr>
              <w:t>岁以上人群高血压、糖尿病知晓率。</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w:t>
            </w:r>
            <w:r>
              <w:rPr>
                <w:rFonts w:eastAsia="仿宋_GB2312"/>
                <w:color w:val="000000"/>
              </w:rPr>
              <w:t>18</w:t>
            </w:r>
            <w:r>
              <w:rPr>
                <w:rFonts w:hint="eastAsia" w:eastAsia="仿宋_GB2312" w:cs="仿宋_GB2312"/>
                <w:color w:val="000000"/>
              </w:rPr>
              <w:t>岁以上高血压知晓率</w:t>
            </w:r>
            <w:r>
              <w:rPr>
                <w:rFonts w:eastAsia="仿宋_GB2312"/>
                <w:color w:val="000000"/>
              </w:rPr>
              <w:t>≥60%</w:t>
            </w:r>
            <w:r>
              <w:rPr>
                <w:rFonts w:hint="eastAsia" w:eastAsia="仿宋_GB2312" w:cs="仿宋_GB2312"/>
                <w:color w:val="000000"/>
              </w:rPr>
              <w:t>，</w:t>
            </w:r>
            <w:r>
              <w:rPr>
                <w:rFonts w:eastAsia="仿宋_GB2312"/>
                <w:color w:val="000000"/>
              </w:rPr>
              <w:t>2</w:t>
            </w:r>
            <w:r>
              <w:rPr>
                <w:rFonts w:hint="eastAsia" w:eastAsia="仿宋_GB2312" w:cs="仿宋_GB2312"/>
                <w:color w:val="000000"/>
              </w:rPr>
              <w:t>分；</w:t>
            </w:r>
            <w:r>
              <w:rPr>
                <w:rFonts w:eastAsia="仿宋_GB2312"/>
                <w:color w:val="000000"/>
              </w:rPr>
              <w:t>40-60%</w:t>
            </w:r>
            <w:r>
              <w:rPr>
                <w:rFonts w:hint="eastAsia" w:eastAsia="仿宋_GB2312" w:cs="仿宋_GB2312"/>
                <w:color w:val="000000"/>
              </w:rPr>
              <w:t>，</w:t>
            </w:r>
            <w:r>
              <w:rPr>
                <w:rFonts w:eastAsia="仿宋_GB2312"/>
                <w:color w:val="000000"/>
              </w:rPr>
              <w:t>1</w:t>
            </w:r>
            <w:r>
              <w:rPr>
                <w:rFonts w:hint="eastAsia" w:eastAsia="仿宋_GB2312" w:cs="仿宋_GB2312"/>
                <w:color w:val="000000"/>
              </w:rPr>
              <w:t>分；低于</w:t>
            </w:r>
            <w:r>
              <w:rPr>
                <w:rFonts w:eastAsia="仿宋_GB2312"/>
                <w:color w:val="000000"/>
              </w:rPr>
              <w:t>40%</w:t>
            </w:r>
            <w:r>
              <w:rPr>
                <w:rFonts w:hint="eastAsia" w:eastAsia="仿宋_GB2312" w:cs="仿宋_GB2312"/>
                <w:color w:val="000000"/>
              </w:rPr>
              <w:t>不得分。</w:t>
            </w:r>
            <w:r>
              <w:rPr>
                <w:rFonts w:eastAsia="仿宋_GB2312"/>
                <w:color w:val="000000"/>
              </w:rPr>
              <w:br w:type="textWrapping"/>
            </w:r>
            <w:r>
              <w:rPr>
                <w:rFonts w:hint="eastAsia" w:eastAsia="仿宋_GB2312" w:cs="仿宋_GB2312"/>
                <w:color w:val="000000"/>
              </w:rPr>
              <w:t>（</w:t>
            </w:r>
            <w:r>
              <w:rPr>
                <w:rFonts w:eastAsia="仿宋_GB2312"/>
                <w:color w:val="000000"/>
              </w:rPr>
              <w:t>2</w:t>
            </w:r>
            <w:r>
              <w:rPr>
                <w:rFonts w:hint="eastAsia" w:eastAsia="仿宋_GB2312" w:cs="仿宋_GB2312"/>
                <w:color w:val="000000"/>
              </w:rPr>
              <w:t>）</w:t>
            </w:r>
            <w:r>
              <w:rPr>
                <w:rFonts w:eastAsia="仿宋_GB2312"/>
                <w:color w:val="000000"/>
              </w:rPr>
              <w:t>18</w:t>
            </w:r>
            <w:r>
              <w:rPr>
                <w:rFonts w:hint="eastAsia" w:eastAsia="仿宋_GB2312" w:cs="仿宋_GB2312"/>
                <w:color w:val="000000"/>
              </w:rPr>
              <w:t>岁以上糖尿病知晓率</w:t>
            </w:r>
            <w:r>
              <w:rPr>
                <w:rFonts w:eastAsia="仿宋_GB2312"/>
                <w:color w:val="000000"/>
              </w:rPr>
              <w:t>≥50%</w:t>
            </w:r>
            <w:r>
              <w:rPr>
                <w:rFonts w:hint="eastAsia" w:eastAsia="仿宋_GB2312" w:cs="仿宋_GB2312"/>
                <w:color w:val="000000"/>
              </w:rPr>
              <w:t>，</w:t>
            </w:r>
            <w:r>
              <w:rPr>
                <w:rFonts w:eastAsia="仿宋_GB2312"/>
                <w:color w:val="000000"/>
              </w:rPr>
              <w:t>2</w:t>
            </w:r>
            <w:r>
              <w:rPr>
                <w:rFonts w:hint="eastAsia" w:eastAsia="仿宋_GB2312" w:cs="仿宋_GB2312"/>
                <w:color w:val="000000"/>
              </w:rPr>
              <w:t>分；</w:t>
            </w:r>
            <w:r>
              <w:rPr>
                <w:rFonts w:eastAsia="仿宋_GB2312"/>
                <w:color w:val="000000"/>
              </w:rPr>
              <w:t>30-50</w:t>
            </w:r>
            <w:r>
              <w:rPr>
                <w:rFonts w:hint="eastAsia" w:eastAsia="仿宋_GB2312" w:cs="仿宋_GB2312"/>
                <w:color w:val="000000"/>
              </w:rPr>
              <w:t>％，</w:t>
            </w:r>
            <w:r>
              <w:rPr>
                <w:rFonts w:eastAsia="仿宋_GB2312"/>
                <w:color w:val="000000"/>
              </w:rPr>
              <w:t>1</w:t>
            </w:r>
            <w:r>
              <w:rPr>
                <w:rFonts w:hint="eastAsia" w:eastAsia="仿宋_GB2312" w:cs="仿宋_GB2312"/>
                <w:color w:val="000000"/>
              </w:rPr>
              <w:t>分；低于</w:t>
            </w:r>
            <w:r>
              <w:rPr>
                <w:rFonts w:eastAsia="仿宋_GB2312"/>
                <w:color w:val="000000"/>
              </w:rPr>
              <w:t>30%</w:t>
            </w:r>
            <w:r>
              <w:rPr>
                <w:rFonts w:hint="eastAsia" w:eastAsia="仿宋_GB2312" w:cs="仿宋_GB2312"/>
                <w:color w:val="000000"/>
              </w:rPr>
              <w:t>不得分。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4</w:t>
            </w:r>
          </w:p>
        </w:tc>
        <w:tc>
          <w:tcPr>
            <w:tcW w:w="2199" w:type="dxa"/>
            <w:vAlign w:val="center"/>
          </w:tcPr>
          <w:p>
            <w:pPr>
              <w:widowControl/>
              <w:spacing w:after="280" w:line="260" w:lineRule="exact"/>
              <w:rPr>
                <w:rFonts w:eastAsia="仿宋_GB2312"/>
                <w:color w:val="000000"/>
                <w:kern w:val="0"/>
              </w:rPr>
            </w:pPr>
            <w:r>
              <w:rPr>
                <w:rFonts w:hint="eastAsia" w:eastAsia="仿宋_GB2312" w:cs="仿宋_GB2312"/>
                <w:color w:val="000000"/>
                <w:kern w:val="0"/>
              </w:rPr>
              <w:t>查阅监测报告数据。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4.</w:t>
            </w:r>
            <w:r>
              <w:rPr>
                <w:rFonts w:hint="eastAsia" w:eastAsia="仿宋_GB2312" w:cs="仿宋_GB2312"/>
                <w:color w:val="000000"/>
                <w:kern w:val="0"/>
              </w:rPr>
              <w:t>提高</w:t>
            </w:r>
            <w:r>
              <w:rPr>
                <w:rFonts w:eastAsia="仿宋_GB2312"/>
                <w:color w:val="000000"/>
                <w:kern w:val="0"/>
              </w:rPr>
              <w:t>35</w:t>
            </w:r>
            <w:r>
              <w:rPr>
                <w:rFonts w:hint="eastAsia" w:eastAsia="仿宋_GB2312" w:cs="仿宋_GB2312"/>
                <w:color w:val="000000"/>
                <w:kern w:val="0"/>
              </w:rPr>
              <w:t>岁以上人群高血压、糖尿病患者管理率。</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w:t>
            </w:r>
            <w:r>
              <w:rPr>
                <w:rFonts w:eastAsia="仿宋_GB2312"/>
                <w:color w:val="000000"/>
              </w:rPr>
              <w:t>35</w:t>
            </w:r>
            <w:r>
              <w:rPr>
                <w:rFonts w:hint="eastAsia" w:eastAsia="仿宋_GB2312" w:cs="仿宋_GB2312"/>
                <w:color w:val="000000"/>
              </w:rPr>
              <w:t>岁以上高血压患者管理率高于全省平均水平</w:t>
            </w:r>
            <w:r>
              <w:rPr>
                <w:rFonts w:eastAsia="仿宋_GB2312"/>
                <w:color w:val="000000"/>
              </w:rPr>
              <w:t>5%</w:t>
            </w:r>
            <w:r>
              <w:rPr>
                <w:rFonts w:hint="eastAsia" w:eastAsia="仿宋_GB2312" w:cs="仿宋_GB2312"/>
                <w:color w:val="000000"/>
              </w:rPr>
              <w:t>，</w:t>
            </w:r>
            <w:r>
              <w:rPr>
                <w:rFonts w:eastAsia="仿宋_GB2312"/>
                <w:color w:val="000000"/>
              </w:rPr>
              <w:t>2</w:t>
            </w:r>
            <w:r>
              <w:rPr>
                <w:rFonts w:hint="eastAsia" w:eastAsia="仿宋_GB2312" w:cs="仿宋_GB2312"/>
                <w:color w:val="000000"/>
              </w:rPr>
              <w:t>分；高于</w:t>
            </w:r>
            <w:r>
              <w:rPr>
                <w:rFonts w:eastAsia="仿宋_GB2312"/>
                <w:color w:val="000000"/>
              </w:rPr>
              <w:t>3-5%</w:t>
            </w:r>
            <w:r>
              <w:rPr>
                <w:rFonts w:hint="eastAsia" w:eastAsia="仿宋_GB2312" w:cs="仿宋_GB2312"/>
                <w:color w:val="000000"/>
              </w:rPr>
              <w:t>，</w:t>
            </w:r>
            <w:r>
              <w:rPr>
                <w:rFonts w:eastAsia="仿宋_GB2312"/>
                <w:color w:val="000000"/>
              </w:rPr>
              <w:t>1</w:t>
            </w:r>
            <w:r>
              <w:rPr>
                <w:rFonts w:hint="eastAsia" w:eastAsia="仿宋_GB2312" w:cs="仿宋_GB2312"/>
                <w:color w:val="000000"/>
              </w:rPr>
              <w:t>分；低于</w:t>
            </w:r>
            <w:r>
              <w:rPr>
                <w:rFonts w:eastAsia="仿宋_GB2312"/>
                <w:color w:val="000000"/>
              </w:rPr>
              <w:t>3%</w:t>
            </w:r>
            <w:r>
              <w:rPr>
                <w:rFonts w:hint="eastAsia" w:eastAsia="仿宋_GB2312" w:cs="仿宋_GB2312"/>
                <w:color w:val="000000"/>
              </w:rPr>
              <w:t>不得分。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2</w:t>
            </w:r>
            <w:r>
              <w:rPr>
                <w:rFonts w:hint="eastAsia" w:eastAsia="仿宋_GB2312" w:cs="仿宋_GB2312"/>
                <w:color w:val="000000"/>
              </w:rPr>
              <w:t>）</w:t>
            </w:r>
            <w:r>
              <w:rPr>
                <w:rFonts w:eastAsia="仿宋_GB2312"/>
                <w:color w:val="000000"/>
              </w:rPr>
              <w:t>35</w:t>
            </w:r>
            <w:r>
              <w:rPr>
                <w:rFonts w:hint="eastAsia" w:eastAsia="仿宋_GB2312" w:cs="仿宋_GB2312"/>
                <w:color w:val="000000"/>
                <w:spacing w:val="-8"/>
              </w:rPr>
              <w:t>岁以上糖尿病患者管理率高于全省平均水平</w:t>
            </w:r>
            <w:r>
              <w:rPr>
                <w:rFonts w:eastAsia="仿宋_GB2312"/>
                <w:color w:val="000000"/>
                <w:spacing w:val="-8"/>
              </w:rPr>
              <w:t>5%</w:t>
            </w:r>
            <w:r>
              <w:rPr>
                <w:rFonts w:hint="eastAsia" w:eastAsia="仿宋_GB2312" w:cs="仿宋_GB2312"/>
                <w:color w:val="000000"/>
                <w:spacing w:val="-8"/>
              </w:rPr>
              <w:t>，</w:t>
            </w:r>
            <w:r>
              <w:rPr>
                <w:rFonts w:eastAsia="仿宋_GB2312"/>
                <w:color w:val="000000"/>
                <w:spacing w:val="-8"/>
              </w:rPr>
              <w:t>2</w:t>
            </w:r>
            <w:r>
              <w:rPr>
                <w:rFonts w:hint="eastAsia" w:eastAsia="仿宋_GB2312" w:cs="仿宋_GB2312"/>
                <w:color w:val="000000"/>
                <w:spacing w:val="-8"/>
              </w:rPr>
              <w:t>分；高于</w:t>
            </w:r>
            <w:r>
              <w:rPr>
                <w:rFonts w:eastAsia="仿宋_GB2312"/>
                <w:color w:val="000000"/>
                <w:spacing w:val="-8"/>
              </w:rPr>
              <w:t>3-5%</w:t>
            </w:r>
            <w:r>
              <w:rPr>
                <w:rFonts w:hint="eastAsia" w:eastAsia="仿宋_GB2312" w:cs="仿宋_GB2312"/>
                <w:color w:val="000000"/>
                <w:spacing w:val="-8"/>
              </w:rPr>
              <w:t>，</w:t>
            </w:r>
            <w:r>
              <w:rPr>
                <w:rFonts w:eastAsia="仿宋_GB2312"/>
                <w:color w:val="000000"/>
                <w:spacing w:val="-8"/>
              </w:rPr>
              <w:t>1</w:t>
            </w:r>
            <w:r>
              <w:rPr>
                <w:rFonts w:hint="eastAsia" w:eastAsia="仿宋_GB2312" w:cs="仿宋_GB2312"/>
                <w:color w:val="000000"/>
                <w:spacing w:val="-8"/>
              </w:rPr>
              <w:t>分；低于</w:t>
            </w:r>
            <w:r>
              <w:rPr>
                <w:rFonts w:eastAsia="仿宋_GB2312"/>
                <w:color w:val="000000"/>
                <w:spacing w:val="-8"/>
              </w:rPr>
              <w:t>3%</w:t>
            </w:r>
            <w:r>
              <w:rPr>
                <w:rFonts w:hint="eastAsia" w:eastAsia="仿宋_GB2312" w:cs="仿宋_GB2312"/>
                <w:color w:val="000000"/>
                <w:spacing w:val="-8"/>
              </w:rPr>
              <w:t>不得分。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4</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查阅国家基本公共卫生服务项目数据。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5.</w:t>
            </w:r>
            <w:r>
              <w:rPr>
                <w:rFonts w:hint="eastAsia" w:eastAsia="仿宋_GB2312" w:cs="仿宋_GB2312"/>
                <w:color w:val="000000"/>
                <w:kern w:val="0"/>
              </w:rPr>
              <w:t>提高管理人群高血压、糖尿病患者的控制率。</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）高血压患者血压控制率高于全省平均水平</w:t>
            </w:r>
            <w:r>
              <w:rPr>
                <w:rFonts w:eastAsia="仿宋_GB2312"/>
                <w:color w:val="000000"/>
              </w:rPr>
              <w:t>5%</w:t>
            </w:r>
            <w:r>
              <w:rPr>
                <w:rFonts w:hint="eastAsia" w:eastAsia="仿宋_GB2312" w:cs="仿宋_GB2312"/>
                <w:color w:val="000000"/>
              </w:rPr>
              <w:t>，</w:t>
            </w:r>
            <w:r>
              <w:rPr>
                <w:rFonts w:eastAsia="仿宋_GB2312"/>
                <w:color w:val="000000"/>
              </w:rPr>
              <w:t>2</w:t>
            </w:r>
            <w:r>
              <w:rPr>
                <w:rFonts w:hint="eastAsia" w:eastAsia="仿宋_GB2312" w:cs="仿宋_GB2312"/>
                <w:color w:val="000000"/>
              </w:rPr>
              <w:t>分；高于</w:t>
            </w:r>
            <w:r>
              <w:rPr>
                <w:rFonts w:eastAsia="仿宋_GB2312"/>
                <w:color w:val="000000"/>
              </w:rPr>
              <w:t>3-5%</w:t>
            </w:r>
            <w:r>
              <w:rPr>
                <w:rFonts w:hint="eastAsia" w:eastAsia="仿宋_GB2312" w:cs="仿宋_GB2312"/>
                <w:color w:val="000000"/>
              </w:rPr>
              <w:t>，</w:t>
            </w:r>
            <w:r>
              <w:rPr>
                <w:rFonts w:eastAsia="仿宋_GB2312"/>
                <w:color w:val="000000"/>
              </w:rPr>
              <w:t>1</w:t>
            </w:r>
            <w:r>
              <w:rPr>
                <w:rFonts w:hint="eastAsia" w:eastAsia="仿宋_GB2312" w:cs="仿宋_GB2312"/>
                <w:color w:val="000000"/>
              </w:rPr>
              <w:t>分；低于</w:t>
            </w:r>
            <w:r>
              <w:rPr>
                <w:rFonts w:eastAsia="仿宋_GB2312"/>
                <w:color w:val="000000"/>
              </w:rPr>
              <w:t>3%</w:t>
            </w:r>
            <w:r>
              <w:rPr>
                <w:rFonts w:hint="eastAsia" w:eastAsia="仿宋_GB2312" w:cs="仿宋_GB2312"/>
                <w:color w:val="000000"/>
              </w:rPr>
              <w:t>不得分。</w:t>
            </w:r>
            <w:r>
              <w:rPr>
                <w:rFonts w:eastAsia="仿宋_GB2312"/>
                <w:color w:val="000000"/>
              </w:rPr>
              <w:br w:type="textWrapping"/>
            </w:r>
            <w:r>
              <w:rPr>
                <w:rFonts w:hint="eastAsia" w:eastAsia="仿宋_GB2312" w:cs="仿宋_GB2312"/>
                <w:color w:val="000000"/>
              </w:rPr>
              <w:t>（</w:t>
            </w:r>
            <w:r>
              <w:rPr>
                <w:rFonts w:eastAsia="仿宋_GB2312"/>
                <w:color w:val="000000"/>
              </w:rPr>
              <w:t>2</w:t>
            </w:r>
            <w:r>
              <w:rPr>
                <w:rFonts w:hint="eastAsia" w:eastAsia="仿宋_GB2312" w:cs="仿宋_GB2312"/>
                <w:color w:val="000000"/>
              </w:rPr>
              <w:t>）糖尿病患者血糖控制率高于全省平均水平</w:t>
            </w:r>
            <w:r>
              <w:rPr>
                <w:rFonts w:eastAsia="仿宋_GB2312"/>
                <w:color w:val="000000"/>
              </w:rPr>
              <w:t>5%</w:t>
            </w:r>
            <w:r>
              <w:rPr>
                <w:rFonts w:hint="eastAsia" w:eastAsia="仿宋_GB2312" w:cs="仿宋_GB2312"/>
                <w:color w:val="000000"/>
              </w:rPr>
              <w:t>，</w:t>
            </w:r>
            <w:r>
              <w:rPr>
                <w:rFonts w:eastAsia="仿宋_GB2312"/>
                <w:color w:val="000000"/>
              </w:rPr>
              <w:t>2</w:t>
            </w:r>
            <w:r>
              <w:rPr>
                <w:rFonts w:hint="eastAsia" w:eastAsia="仿宋_GB2312" w:cs="仿宋_GB2312"/>
                <w:color w:val="000000"/>
              </w:rPr>
              <w:t>分；高于</w:t>
            </w:r>
            <w:r>
              <w:rPr>
                <w:rFonts w:eastAsia="仿宋_GB2312"/>
                <w:color w:val="000000"/>
              </w:rPr>
              <w:t>3-5%</w:t>
            </w:r>
            <w:r>
              <w:rPr>
                <w:rFonts w:hint="eastAsia" w:eastAsia="仿宋_GB2312" w:cs="仿宋_GB2312"/>
                <w:color w:val="000000"/>
              </w:rPr>
              <w:t>，</w:t>
            </w:r>
            <w:r>
              <w:rPr>
                <w:rFonts w:eastAsia="仿宋_GB2312"/>
                <w:color w:val="000000"/>
              </w:rPr>
              <w:t>1</w:t>
            </w:r>
            <w:r>
              <w:rPr>
                <w:rFonts w:hint="eastAsia" w:eastAsia="仿宋_GB2312" w:cs="仿宋_GB2312"/>
                <w:color w:val="000000"/>
              </w:rPr>
              <w:t>分；低于</w:t>
            </w:r>
            <w:r>
              <w:rPr>
                <w:rFonts w:eastAsia="仿宋_GB2312"/>
                <w:color w:val="000000"/>
              </w:rPr>
              <w:t>3%</w:t>
            </w:r>
            <w:r>
              <w:rPr>
                <w:rFonts w:hint="eastAsia" w:eastAsia="仿宋_GB2312" w:cs="仿宋_GB2312"/>
                <w:color w:val="000000"/>
              </w:rPr>
              <w:t>不得分。。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4</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查阅国家基本公共卫生服务项目数据。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restart"/>
            <w:vAlign w:val="center"/>
          </w:tcPr>
          <w:p>
            <w:pPr>
              <w:spacing w:line="260" w:lineRule="exact"/>
              <w:jc w:val="left"/>
              <w:rPr>
                <w:rFonts w:eastAsia="仿宋_GB2312"/>
                <w:color w:val="000000"/>
              </w:rPr>
            </w:pPr>
            <w:r>
              <w:rPr>
                <w:rFonts w:hint="eastAsia" w:eastAsia="仿宋_GB2312" w:cs="仿宋_GB2312"/>
                <w:color w:val="000000"/>
              </w:rPr>
              <w:t>（三）在重点人群中开展口腔疾病防治。</w:t>
            </w:r>
          </w:p>
          <w:p>
            <w:pPr>
              <w:spacing w:line="260" w:lineRule="exact"/>
              <w:jc w:val="left"/>
              <w:rPr>
                <w:rFonts w:eastAsia="仿宋_GB2312"/>
                <w:color w:val="000000"/>
              </w:rPr>
            </w:pPr>
            <w:r>
              <w:rPr>
                <w:rFonts w:hint="eastAsia" w:eastAsia="仿宋_GB2312" w:cs="仿宋_GB2312"/>
                <w:color w:val="000000"/>
              </w:rPr>
              <w:t>（</w:t>
            </w:r>
            <w:r>
              <w:rPr>
                <w:rFonts w:eastAsia="仿宋_GB2312"/>
                <w:color w:val="000000"/>
              </w:rPr>
              <w:t>6</w:t>
            </w:r>
            <w:r>
              <w:rPr>
                <w:rFonts w:hint="eastAsia" w:eastAsia="仿宋_GB2312" w:cs="仿宋_GB2312"/>
                <w:color w:val="000000"/>
              </w:rPr>
              <w:t>分）</w:t>
            </w:r>
          </w:p>
        </w:tc>
        <w:tc>
          <w:tcPr>
            <w:tcW w:w="2552" w:type="dxa"/>
            <w:vAlign w:val="center"/>
          </w:tcPr>
          <w:p>
            <w:pPr>
              <w:widowControl/>
              <w:spacing w:line="260" w:lineRule="exact"/>
              <w:rPr>
                <w:rFonts w:eastAsia="仿宋_GB2312"/>
                <w:color w:val="000000"/>
                <w:kern w:val="0"/>
              </w:rPr>
            </w:pPr>
            <w:r>
              <w:rPr>
                <w:rFonts w:eastAsia="仿宋_GB2312"/>
                <w:color w:val="000000"/>
                <w:kern w:val="0"/>
              </w:rPr>
              <w:t>1.</w:t>
            </w:r>
            <w:r>
              <w:rPr>
                <w:rFonts w:hint="eastAsia" w:eastAsia="仿宋_GB2312" w:cs="仿宋_GB2312"/>
                <w:color w:val="000000"/>
                <w:kern w:val="0"/>
              </w:rPr>
              <w:t>实施儿童窝沟封闭，社区协同开展健康口腔活动。</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）辖区内实施儿童窝沟封闭学校比例</w:t>
            </w:r>
            <w:r>
              <w:rPr>
                <w:rFonts w:eastAsia="仿宋_GB2312"/>
                <w:color w:val="000000"/>
              </w:rPr>
              <w:t>≥60%</w:t>
            </w:r>
            <w:r>
              <w:rPr>
                <w:rFonts w:hint="eastAsia" w:eastAsia="仿宋_GB2312" w:cs="仿宋_GB2312"/>
                <w:color w:val="000000"/>
              </w:rPr>
              <w:t>，</w:t>
            </w:r>
            <w:r>
              <w:rPr>
                <w:rFonts w:eastAsia="仿宋_GB2312"/>
                <w:color w:val="000000"/>
              </w:rPr>
              <w:t>2</w:t>
            </w:r>
            <w:r>
              <w:rPr>
                <w:rFonts w:hint="eastAsia" w:eastAsia="仿宋_GB2312" w:cs="仿宋_GB2312"/>
                <w:color w:val="000000"/>
              </w:rPr>
              <w:t>分；</w:t>
            </w:r>
            <w:r>
              <w:rPr>
                <w:rFonts w:eastAsia="仿宋_GB2312"/>
                <w:color w:val="000000"/>
              </w:rPr>
              <w:t>50-60%</w:t>
            </w:r>
            <w:r>
              <w:rPr>
                <w:rFonts w:hint="eastAsia" w:eastAsia="仿宋_GB2312" w:cs="仿宋_GB2312"/>
                <w:color w:val="000000"/>
              </w:rPr>
              <w:t>，</w:t>
            </w:r>
            <w:r>
              <w:rPr>
                <w:rFonts w:eastAsia="仿宋_GB2312"/>
                <w:color w:val="000000"/>
              </w:rPr>
              <w:t>1</w:t>
            </w:r>
            <w:r>
              <w:rPr>
                <w:rFonts w:hint="eastAsia" w:eastAsia="仿宋_GB2312" w:cs="仿宋_GB2312"/>
                <w:color w:val="000000"/>
              </w:rPr>
              <w:t>分；低于</w:t>
            </w:r>
            <w:r>
              <w:rPr>
                <w:rFonts w:eastAsia="仿宋_GB2312"/>
                <w:color w:val="000000"/>
              </w:rPr>
              <w:t>50%</w:t>
            </w:r>
            <w:r>
              <w:rPr>
                <w:rFonts w:hint="eastAsia" w:eastAsia="仿宋_GB2312" w:cs="仿宋_GB2312"/>
                <w:color w:val="000000"/>
              </w:rPr>
              <w:t>不得分。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2</w:t>
            </w:r>
            <w:r>
              <w:rPr>
                <w:rFonts w:hint="eastAsia" w:eastAsia="仿宋_GB2312" w:cs="仿宋_GB2312"/>
                <w:color w:val="000000"/>
              </w:rPr>
              <w:t>）社区协同开展健康口腔活动，</w:t>
            </w:r>
            <w:r>
              <w:rPr>
                <w:rFonts w:eastAsia="仿宋_GB2312"/>
                <w:color w:val="000000"/>
              </w:rPr>
              <w:t>1</w:t>
            </w:r>
            <w:r>
              <w:rPr>
                <w:rFonts w:hint="eastAsia" w:eastAsia="仿宋_GB2312" w:cs="仿宋_GB2312"/>
                <w:color w:val="000000"/>
              </w:rPr>
              <w:t>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3</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2.</w:t>
            </w:r>
            <w:r>
              <w:rPr>
                <w:rFonts w:hint="eastAsia" w:eastAsia="仿宋_GB2312" w:cs="仿宋_GB2312"/>
                <w:color w:val="000000"/>
                <w:kern w:val="0"/>
              </w:rPr>
              <w:t>控制</w:t>
            </w:r>
            <w:r>
              <w:rPr>
                <w:rFonts w:eastAsia="仿宋_GB2312"/>
                <w:color w:val="000000"/>
                <w:kern w:val="0"/>
              </w:rPr>
              <w:t>12</w:t>
            </w:r>
            <w:r>
              <w:rPr>
                <w:rFonts w:hint="eastAsia" w:eastAsia="仿宋_GB2312" w:cs="仿宋_GB2312"/>
                <w:color w:val="000000"/>
                <w:kern w:val="0"/>
              </w:rPr>
              <w:t>岁儿童患龋率。</w:t>
            </w:r>
          </w:p>
        </w:tc>
        <w:tc>
          <w:tcPr>
            <w:tcW w:w="4567" w:type="dxa"/>
            <w:vAlign w:val="center"/>
          </w:tcPr>
          <w:p>
            <w:pPr>
              <w:spacing w:line="260" w:lineRule="exact"/>
              <w:rPr>
                <w:rFonts w:eastAsia="仿宋_GB2312"/>
                <w:color w:val="000000"/>
              </w:rPr>
            </w:pPr>
            <w:r>
              <w:rPr>
                <w:rFonts w:hint="eastAsia" w:eastAsia="仿宋_GB2312" w:cs="仿宋_GB2312"/>
                <w:color w:val="000000"/>
                <w:spacing w:val="-10"/>
              </w:rPr>
              <w:t>辖区</w:t>
            </w:r>
            <w:r>
              <w:rPr>
                <w:rFonts w:eastAsia="仿宋_GB2312"/>
                <w:color w:val="000000"/>
                <w:spacing w:val="-10"/>
              </w:rPr>
              <w:t>12</w:t>
            </w:r>
            <w:r>
              <w:rPr>
                <w:rFonts w:hint="eastAsia" w:eastAsia="仿宋_GB2312" w:cs="仿宋_GB2312"/>
                <w:color w:val="000000"/>
                <w:spacing w:val="-10"/>
              </w:rPr>
              <w:t>岁儿童患龋率低于</w:t>
            </w:r>
            <w:r>
              <w:rPr>
                <w:rFonts w:eastAsia="仿宋_GB2312"/>
                <w:color w:val="000000"/>
                <w:spacing w:val="-10"/>
              </w:rPr>
              <w:t>25%</w:t>
            </w:r>
            <w:r>
              <w:rPr>
                <w:rFonts w:hint="eastAsia" w:eastAsia="仿宋_GB2312" w:cs="仿宋_GB2312"/>
                <w:color w:val="000000"/>
                <w:spacing w:val="-10"/>
              </w:rPr>
              <w:t>，</w:t>
            </w:r>
            <w:r>
              <w:rPr>
                <w:rFonts w:eastAsia="仿宋_GB2312"/>
                <w:color w:val="000000"/>
                <w:spacing w:val="-10"/>
              </w:rPr>
              <w:t>3</w:t>
            </w:r>
            <w:r>
              <w:rPr>
                <w:rFonts w:hint="eastAsia" w:eastAsia="仿宋_GB2312" w:cs="仿宋_GB2312"/>
                <w:color w:val="000000"/>
                <w:spacing w:val="-10"/>
              </w:rPr>
              <w:t>分；不达标不得分</w:t>
            </w:r>
            <w:r>
              <w:rPr>
                <w:rFonts w:hint="eastAsia" w:eastAsia="仿宋_GB2312" w:cs="仿宋_GB2312"/>
                <w:color w:val="000000"/>
              </w:rPr>
              <w:t>。</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3</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restart"/>
            <w:vAlign w:val="center"/>
          </w:tcPr>
          <w:p>
            <w:pPr>
              <w:spacing w:line="260" w:lineRule="exact"/>
              <w:jc w:val="left"/>
              <w:rPr>
                <w:rFonts w:eastAsia="仿宋_GB2312"/>
                <w:color w:val="000000"/>
              </w:rPr>
            </w:pPr>
            <w:r>
              <w:rPr>
                <w:rFonts w:hint="eastAsia" w:eastAsia="仿宋_GB2312" w:cs="仿宋_GB2312"/>
                <w:color w:val="000000"/>
              </w:rPr>
              <w:t>（四）完善区域信息平台，实现医疗卫生机构间互联互通、信息共享。</w:t>
            </w:r>
          </w:p>
          <w:p>
            <w:pPr>
              <w:spacing w:line="260" w:lineRule="exact"/>
              <w:jc w:val="left"/>
              <w:rPr>
                <w:rFonts w:eastAsia="仿宋_GB2312"/>
                <w:color w:val="000000"/>
              </w:rPr>
            </w:pPr>
            <w:r>
              <w:rPr>
                <w:rFonts w:hint="eastAsia" w:eastAsia="仿宋_GB2312" w:cs="仿宋_GB2312"/>
                <w:color w:val="000000"/>
              </w:rPr>
              <w:t>（</w:t>
            </w:r>
            <w:r>
              <w:rPr>
                <w:rFonts w:eastAsia="仿宋_GB2312"/>
                <w:color w:val="000000"/>
              </w:rPr>
              <w:t>15</w:t>
            </w:r>
            <w:r>
              <w:rPr>
                <w:rFonts w:hint="eastAsia" w:eastAsia="仿宋_GB2312" w:cs="仿宋_GB2312"/>
                <w:color w:val="000000"/>
              </w:rPr>
              <w:t>分）</w:t>
            </w:r>
          </w:p>
        </w:tc>
        <w:tc>
          <w:tcPr>
            <w:tcW w:w="2552" w:type="dxa"/>
            <w:vAlign w:val="center"/>
          </w:tcPr>
          <w:p>
            <w:pPr>
              <w:widowControl/>
              <w:spacing w:line="260" w:lineRule="exact"/>
              <w:rPr>
                <w:rFonts w:eastAsia="仿宋_GB2312"/>
                <w:color w:val="000000"/>
                <w:kern w:val="0"/>
              </w:rPr>
            </w:pPr>
            <w:r>
              <w:rPr>
                <w:rFonts w:eastAsia="仿宋_GB2312"/>
                <w:color w:val="000000"/>
                <w:kern w:val="0"/>
              </w:rPr>
              <w:t>1.</w:t>
            </w:r>
            <w:r>
              <w:rPr>
                <w:rFonts w:hint="eastAsia" w:eastAsia="仿宋_GB2312" w:cs="仿宋_GB2312"/>
                <w:color w:val="000000"/>
                <w:kern w:val="0"/>
              </w:rPr>
              <w:t>建立区域卫生信息平台，实现公共卫生服务、诊疗信息互联互通。</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）建立区域卫生信息平台，</w:t>
            </w:r>
            <w:r>
              <w:rPr>
                <w:rFonts w:eastAsia="仿宋_GB2312"/>
                <w:color w:val="000000"/>
              </w:rPr>
              <w:t>4</w:t>
            </w:r>
            <w:r>
              <w:rPr>
                <w:rFonts w:hint="eastAsia" w:eastAsia="仿宋_GB2312" w:cs="仿宋_GB2312"/>
                <w:color w:val="000000"/>
              </w:rPr>
              <w:t>分。</w:t>
            </w:r>
            <w:r>
              <w:rPr>
                <w:rFonts w:eastAsia="仿宋_GB2312"/>
                <w:color w:val="000000"/>
              </w:rPr>
              <w:br w:type="textWrapping"/>
            </w:r>
            <w:r>
              <w:rPr>
                <w:rFonts w:hint="eastAsia" w:eastAsia="仿宋_GB2312" w:cs="仿宋_GB2312"/>
                <w:color w:val="000000"/>
              </w:rPr>
              <w:t>（</w:t>
            </w:r>
            <w:r>
              <w:rPr>
                <w:rFonts w:eastAsia="仿宋_GB2312"/>
                <w:color w:val="000000"/>
              </w:rPr>
              <w:t>2</w:t>
            </w:r>
            <w:r>
              <w:rPr>
                <w:rFonts w:hint="eastAsia" w:eastAsia="仿宋_GB2312" w:cs="仿宋_GB2312"/>
                <w:color w:val="000000"/>
              </w:rPr>
              <w:t>）专业公共卫生机构、二级及以上医院和基层医疗卫生机构之间实现互联互通和信息共享，</w:t>
            </w:r>
            <w:r>
              <w:rPr>
                <w:rFonts w:eastAsia="仿宋_GB2312"/>
                <w:color w:val="000000"/>
              </w:rPr>
              <w:t>3</w:t>
            </w:r>
            <w:r>
              <w:rPr>
                <w:rFonts w:hint="eastAsia" w:eastAsia="仿宋_GB2312" w:cs="仿宋_GB2312"/>
                <w:color w:val="000000"/>
              </w:rPr>
              <w:t>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3</w:t>
            </w:r>
            <w:r>
              <w:rPr>
                <w:rFonts w:hint="eastAsia" w:eastAsia="仿宋_GB2312" w:cs="仿宋_GB2312"/>
                <w:color w:val="000000"/>
              </w:rPr>
              <w:t>）实现电子健康档案和电子病历的连续记录和信息共享，</w:t>
            </w:r>
            <w:r>
              <w:rPr>
                <w:rFonts w:eastAsia="仿宋_GB2312"/>
                <w:color w:val="000000"/>
              </w:rPr>
              <w:t>3</w:t>
            </w:r>
            <w:r>
              <w:rPr>
                <w:rFonts w:hint="eastAsia" w:eastAsia="仿宋_GB2312" w:cs="仿宋_GB2312"/>
                <w:color w:val="000000"/>
              </w:rPr>
              <w:t>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10</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查阅资料，现场评估。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2.</w:t>
            </w:r>
            <w:r>
              <w:rPr>
                <w:rFonts w:hint="eastAsia" w:eastAsia="仿宋_GB2312" w:cs="仿宋_GB2312"/>
                <w:color w:val="000000"/>
                <w:kern w:val="0"/>
              </w:rPr>
              <w:t>应用互联网</w:t>
            </w:r>
            <w:r>
              <w:rPr>
                <w:rFonts w:eastAsia="仿宋_GB2312"/>
                <w:color w:val="000000"/>
                <w:kern w:val="0"/>
              </w:rPr>
              <w:t>+</w:t>
            </w:r>
            <w:r>
              <w:rPr>
                <w:rFonts w:hint="eastAsia" w:eastAsia="仿宋_GB2312" w:cs="仿宋_GB2312"/>
                <w:color w:val="000000"/>
                <w:kern w:val="0"/>
              </w:rPr>
              <w:t>、健康大数据提供便捷、高效的健康管理服务。</w:t>
            </w:r>
          </w:p>
        </w:tc>
        <w:tc>
          <w:tcPr>
            <w:tcW w:w="4567" w:type="dxa"/>
            <w:vAlign w:val="center"/>
          </w:tcPr>
          <w:p>
            <w:pPr>
              <w:spacing w:line="260" w:lineRule="exact"/>
              <w:rPr>
                <w:rFonts w:eastAsia="仿宋_GB2312"/>
                <w:color w:val="000000"/>
              </w:rPr>
            </w:pPr>
            <w:r>
              <w:rPr>
                <w:rFonts w:hint="eastAsia" w:eastAsia="仿宋_GB2312" w:cs="仿宋_GB2312"/>
                <w:color w:val="000000"/>
              </w:rPr>
              <w:t>应用互联网</w:t>
            </w:r>
            <w:r>
              <w:rPr>
                <w:rFonts w:eastAsia="仿宋_GB2312"/>
                <w:color w:val="000000"/>
              </w:rPr>
              <w:t>+</w:t>
            </w:r>
            <w:r>
              <w:rPr>
                <w:rFonts w:hint="eastAsia" w:eastAsia="仿宋_GB2312" w:cs="仿宋_GB2312"/>
                <w:color w:val="000000"/>
              </w:rPr>
              <w:t>、健康大数据为签约服务的患者提供健康管理和诊疗服务，</w:t>
            </w:r>
            <w:r>
              <w:rPr>
                <w:rFonts w:eastAsia="仿宋_GB2312"/>
                <w:color w:val="000000"/>
              </w:rPr>
              <w:t>5</w:t>
            </w:r>
            <w:r>
              <w:rPr>
                <w:rFonts w:hint="eastAsia" w:eastAsia="仿宋_GB2312" w:cs="仿宋_GB2312"/>
                <w:color w:val="000000"/>
              </w:rPr>
              <w:t>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5</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查阅资料，现场评估。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restart"/>
            <w:vAlign w:val="center"/>
          </w:tcPr>
          <w:p>
            <w:pPr>
              <w:spacing w:line="260" w:lineRule="exact"/>
              <w:jc w:val="left"/>
              <w:rPr>
                <w:rFonts w:eastAsia="仿宋_GB2312"/>
                <w:color w:val="000000"/>
              </w:rPr>
            </w:pPr>
            <w:r>
              <w:rPr>
                <w:rFonts w:hint="eastAsia" w:eastAsia="仿宋_GB2312" w:cs="仿宋_GB2312"/>
                <w:color w:val="000000"/>
              </w:rPr>
              <w:t>（五）中西医并重，发挥中医药在慢性病预防、保健、诊疗、康复中的作用。</w:t>
            </w:r>
          </w:p>
          <w:p>
            <w:pPr>
              <w:spacing w:line="260" w:lineRule="exact"/>
              <w:jc w:val="left"/>
              <w:rPr>
                <w:rFonts w:eastAsia="仿宋_GB2312"/>
                <w:color w:val="000000"/>
              </w:rPr>
            </w:pPr>
            <w:r>
              <w:rPr>
                <w:rFonts w:hint="eastAsia" w:eastAsia="仿宋_GB2312" w:cs="仿宋_GB2312"/>
                <w:color w:val="000000"/>
              </w:rPr>
              <w:t>（</w:t>
            </w:r>
            <w:r>
              <w:rPr>
                <w:rFonts w:eastAsia="仿宋_GB2312"/>
                <w:color w:val="000000"/>
              </w:rPr>
              <w:t>7</w:t>
            </w:r>
            <w:r>
              <w:rPr>
                <w:rFonts w:hint="eastAsia" w:eastAsia="仿宋_GB2312" w:cs="仿宋_GB2312"/>
                <w:color w:val="000000"/>
              </w:rPr>
              <w:t>分）</w:t>
            </w:r>
          </w:p>
        </w:tc>
        <w:tc>
          <w:tcPr>
            <w:tcW w:w="2552" w:type="dxa"/>
            <w:vAlign w:val="center"/>
          </w:tcPr>
          <w:p>
            <w:pPr>
              <w:widowControl/>
              <w:spacing w:line="260" w:lineRule="exact"/>
              <w:rPr>
                <w:rFonts w:eastAsia="仿宋_GB2312"/>
                <w:color w:val="000000"/>
                <w:kern w:val="0"/>
              </w:rPr>
            </w:pPr>
            <w:r>
              <w:rPr>
                <w:rFonts w:eastAsia="仿宋_GB2312"/>
                <w:color w:val="000000"/>
                <w:kern w:val="0"/>
              </w:rPr>
              <w:t>1.</w:t>
            </w:r>
            <w:r>
              <w:rPr>
                <w:rFonts w:hint="eastAsia" w:eastAsia="仿宋_GB2312" w:cs="仿宋_GB2312"/>
                <w:color w:val="000000"/>
                <w:kern w:val="0"/>
              </w:rPr>
              <w:t>辖区各社区卫生服务中心、乡镇卫生院有中医综合服务区。</w:t>
            </w:r>
          </w:p>
        </w:tc>
        <w:tc>
          <w:tcPr>
            <w:tcW w:w="4567" w:type="dxa"/>
            <w:vAlign w:val="center"/>
          </w:tcPr>
          <w:p>
            <w:pPr>
              <w:spacing w:line="260" w:lineRule="exact"/>
              <w:rPr>
                <w:rFonts w:eastAsia="仿宋_GB2312"/>
                <w:color w:val="000000"/>
              </w:rPr>
            </w:pPr>
            <w:r>
              <w:rPr>
                <w:rFonts w:hint="eastAsia" w:eastAsia="仿宋_GB2312" w:cs="仿宋_GB2312"/>
                <w:color w:val="000000"/>
              </w:rPr>
              <w:t>设有中医综合服务区的社区卫生服务中心、乡镇卫生院比例达</w:t>
            </w:r>
            <w:r>
              <w:rPr>
                <w:rFonts w:eastAsia="仿宋_GB2312"/>
                <w:color w:val="000000"/>
              </w:rPr>
              <w:t>100%</w:t>
            </w:r>
            <w:r>
              <w:rPr>
                <w:rFonts w:hint="eastAsia" w:eastAsia="仿宋_GB2312" w:cs="仿宋_GB2312"/>
                <w:color w:val="000000"/>
              </w:rPr>
              <w:t>，</w:t>
            </w:r>
            <w:r>
              <w:rPr>
                <w:rFonts w:eastAsia="仿宋_GB2312"/>
                <w:color w:val="000000"/>
              </w:rPr>
              <w:t>3</w:t>
            </w:r>
            <w:r>
              <w:rPr>
                <w:rFonts w:hint="eastAsia" w:eastAsia="仿宋_GB2312" w:cs="仿宋_GB2312"/>
                <w:color w:val="000000"/>
              </w:rPr>
              <w:t>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3</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w:t>
            </w:r>
          </w:p>
          <w:p>
            <w:pPr>
              <w:widowControl/>
              <w:spacing w:line="260" w:lineRule="exact"/>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2.</w:t>
            </w:r>
            <w:r>
              <w:rPr>
                <w:rFonts w:hint="eastAsia" w:eastAsia="仿宋_GB2312" w:cs="仿宋_GB2312"/>
                <w:color w:val="000000"/>
                <w:kern w:val="0"/>
              </w:rPr>
              <w:t>开展中医药养生保健知识的宣传及中医适宜技术推广。</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）宣传中医药养生保健知识，</w:t>
            </w:r>
            <w:r>
              <w:rPr>
                <w:rFonts w:eastAsia="仿宋_GB2312"/>
                <w:color w:val="000000"/>
              </w:rPr>
              <w:t>2</w:t>
            </w:r>
            <w:r>
              <w:rPr>
                <w:rFonts w:hint="eastAsia" w:eastAsia="仿宋_GB2312" w:cs="仿宋_GB2312"/>
                <w:color w:val="000000"/>
              </w:rPr>
              <w:t>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2</w:t>
            </w:r>
            <w:r>
              <w:rPr>
                <w:rFonts w:hint="eastAsia" w:eastAsia="仿宋_GB2312" w:cs="仿宋_GB2312"/>
                <w:color w:val="000000"/>
              </w:rPr>
              <w:t>）推广中医适宜技术，</w:t>
            </w:r>
            <w:r>
              <w:rPr>
                <w:rFonts w:eastAsia="仿宋_GB2312"/>
                <w:color w:val="000000"/>
              </w:rPr>
              <w:t>2</w:t>
            </w:r>
            <w:r>
              <w:rPr>
                <w:rFonts w:hint="eastAsia" w:eastAsia="仿宋_GB2312" w:cs="仿宋_GB2312"/>
                <w:color w:val="000000"/>
              </w:rPr>
              <w:t>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4</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查阅资料，现场评估。</w:t>
            </w:r>
          </w:p>
          <w:p>
            <w:pPr>
              <w:widowControl/>
              <w:spacing w:line="260" w:lineRule="exact"/>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restart"/>
            <w:vAlign w:val="center"/>
          </w:tcPr>
          <w:p>
            <w:pPr>
              <w:spacing w:line="260" w:lineRule="exact"/>
              <w:jc w:val="left"/>
              <w:rPr>
                <w:rFonts w:eastAsia="仿宋_GB2312"/>
                <w:color w:val="000000"/>
              </w:rPr>
            </w:pPr>
            <w:r>
              <w:rPr>
                <w:rFonts w:hint="eastAsia" w:eastAsia="仿宋_GB2312" w:cs="仿宋_GB2312"/>
                <w:color w:val="000000"/>
              </w:rPr>
              <w:t>（六）做好基本医疗保险、城乡居民大病保险和医疗救助重大疾病保障的衔接。（</w:t>
            </w:r>
            <w:r>
              <w:rPr>
                <w:rFonts w:eastAsia="仿宋_GB2312"/>
                <w:color w:val="000000"/>
              </w:rPr>
              <w:t>7</w:t>
            </w:r>
            <w:r>
              <w:rPr>
                <w:rFonts w:hint="eastAsia" w:eastAsia="仿宋_GB2312" w:cs="仿宋_GB2312"/>
                <w:color w:val="000000"/>
              </w:rPr>
              <w:t>分）</w:t>
            </w:r>
          </w:p>
        </w:tc>
        <w:tc>
          <w:tcPr>
            <w:tcW w:w="2552" w:type="dxa"/>
            <w:vAlign w:val="center"/>
          </w:tcPr>
          <w:p>
            <w:pPr>
              <w:widowControl/>
              <w:spacing w:line="260" w:lineRule="exact"/>
              <w:rPr>
                <w:rFonts w:eastAsia="仿宋_GB2312"/>
                <w:color w:val="000000"/>
                <w:kern w:val="0"/>
              </w:rPr>
            </w:pPr>
            <w:r>
              <w:rPr>
                <w:rFonts w:eastAsia="仿宋_GB2312"/>
                <w:color w:val="000000"/>
                <w:kern w:val="0"/>
              </w:rPr>
              <w:t>1.</w:t>
            </w:r>
            <w:r>
              <w:rPr>
                <w:rFonts w:hint="eastAsia" w:eastAsia="仿宋_GB2312" w:cs="仿宋_GB2312"/>
                <w:color w:val="000000"/>
                <w:kern w:val="0"/>
              </w:rPr>
              <w:t>做好基本医疗保险、城乡居民大病保险和医疗救助重大疾病保障。</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）落实基本医疗保险、大病保险和医疗救助重大疾病保障等相关政策，</w:t>
            </w:r>
            <w:r>
              <w:rPr>
                <w:rFonts w:eastAsia="仿宋_GB2312"/>
                <w:color w:val="000000"/>
              </w:rPr>
              <w:t>2</w:t>
            </w:r>
            <w:r>
              <w:rPr>
                <w:rFonts w:hint="eastAsia" w:eastAsia="仿宋_GB2312" w:cs="仿宋_GB2312"/>
                <w:color w:val="000000"/>
              </w:rPr>
              <w:t>分。</w:t>
            </w:r>
            <w:r>
              <w:rPr>
                <w:rFonts w:eastAsia="仿宋_GB2312"/>
                <w:color w:val="000000"/>
              </w:rPr>
              <w:br w:type="textWrapping"/>
            </w:r>
            <w:r>
              <w:rPr>
                <w:rFonts w:hint="eastAsia" w:eastAsia="仿宋_GB2312" w:cs="仿宋_GB2312"/>
                <w:color w:val="000000"/>
              </w:rPr>
              <w:t>（</w:t>
            </w:r>
            <w:r>
              <w:rPr>
                <w:rFonts w:eastAsia="仿宋_GB2312"/>
                <w:color w:val="000000"/>
              </w:rPr>
              <w:t>2</w:t>
            </w:r>
            <w:r>
              <w:rPr>
                <w:rFonts w:hint="eastAsia" w:eastAsia="仿宋_GB2312" w:cs="仿宋_GB2312"/>
                <w:color w:val="000000"/>
              </w:rPr>
              <w:t>）提高签约患者的医疗保障水平和残疾人、流动人口、低收入等人群医疗救助水平的具体措施，</w:t>
            </w:r>
            <w:r>
              <w:rPr>
                <w:rFonts w:eastAsia="仿宋_GB2312"/>
                <w:color w:val="000000"/>
              </w:rPr>
              <w:t>2</w:t>
            </w:r>
            <w:r>
              <w:rPr>
                <w:rFonts w:hint="eastAsia" w:eastAsia="仿宋_GB2312" w:cs="仿宋_GB2312"/>
                <w:color w:val="000000"/>
              </w:rPr>
              <w:t>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4</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w:t>
            </w:r>
          </w:p>
          <w:p>
            <w:pPr>
              <w:widowControl/>
              <w:spacing w:line="260" w:lineRule="exact"/>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2.</w:t>
            </w:r>
            <w:r>
              <w:rPr>
                <w:rFonts w:hint="eastAsia" w:eastAsia="仿宋_GB2312" w:cs="仿宋_GB2312"/>
                <w:color w:val="000000"/>
                <w:kern w:val="0"/>
              </w:rPr>
              <w:t>基层医疗卫生机构优先配备使用基本药物，根据省级医保药品报销目录，配备使用一定数量或比例的药品。</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）按基本药物目录配置，</w:t>
            </w:r>
            <w:r>
              <w:rPr>
                <w:rFonts w:eastAsia="仿宋_GB2312"/>
                <w:color w:val="000000"/>
              </w:rPr>
              <w:t>1</w:t>
            </w:r>
            <w:r>
              <w:rPr>
                <w:rFonts w:hint="eastAsia" w:eastAsia="仿宋_GB2312" w:cs="仿宋_GB2312"/>
                <w:color w:val="000000"/>
              </w:rPr>
              <w:t>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2</w:t>
            </w:r>
            <w:r>
              <w:rPr>
                <w:rFonts w:hint="eastAsia" w:eastAsia="仿宋_GB2312" w:cs="仿宋_GB2312"/>
                <w:color w:val="000000"/>
              </w:rPr>
              <w:t>）按省级卫生计生行政部门规定和要求配备使用医保报销药物，非基本药物占基层用药的</w:t>
            </w:r>
            <w:r>
              <w:rPr>
                <w:rFonts w:eastAsia="仿宋_GB2312"/>
                <w:color w:val="000000"/>
              </w:rPr>
              <w:t>30%</w:t>
            </w:r>
            <w:r>
              <w:rPr>
                <w:rFonts w:hint="eastAsia" w:eastAsia="仿宋_GB2312" w:cs="仿宋_GB2312"/>
                <w:color w:val="000000"/>
              </w:rPr>
              <w:t>及以上，</w:t>
            </w:r>
            <w:r>
              <w:rPr>
                <w:rFonts w:eastAsia="仿宋_GB2312"/>
                <w:color w:val="000000"/>
              </w:rPr>
              <w:t>2</w:t>
            </w:r>
            <w:r>
              <w:rPr>
                <w:rFonts w:hint="eastAsia" w:eastAsia="仿宋_GB2312" w:cs="仿宋_GB2312"/>
                <w:color w:val="000000"/>
              </w:rPr>
              <w:t>分；低于</w:t>
            </w:r>
            <w:r>
              <w:rPr>
                <w:rFonts w:eastAsia="仿宋_GB2312"/>
                <w:color w:val="000000"/>
              </w:rPr>
              <w:t>30%</w:t>
            </w:r>
            <w:r>
              <w:rPr>
                <w:rFonts w:hint="eastAsia" w:eastAsia="仿宋_GB2312" w:cs="仿宋_GB2312"/>
                <w:color w:val="000000"/>
              </w:rPr>
              <w:t>不得分。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3</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查阅资料，现场评估。</w:t>
            </w:r>
          </w:p>
          <w:p>
            <w:pPr>
              <w:widowControl/>
              <w:spacing w:line="260" w:lineRule="exact"/>
              <w:rPr>
                <w:rFonts w:eastAsia="仿宋_GB2312"/>
                <w:color w:val="000000"/>
                <w:kern w:val="0"/>
              </w:rPr>
            </w:pPr>
            <w:r>
              <w:rPr>
                <w:rFonts w:hint="eastAsia" w:eastAsia="仿宋_GB2312" w:cs="仿宋_GB2312"/>
                <w:color w:val="000000"/>
                <w:kern w:val="0"/>
              </w:rPr>
              <w:t>。</w:t>
            </w:r>
            <w:r>
              <w:rPr>
                <w:rFonts w:eastAsia="仿宋_GB2312"/>
                <w:color w:val="000000"/>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restart"/>
            <w:vAlign w:val="center"/>
          </w:tcPr>
          <w:p>
            <w:pPr>
              <w:spacing w:line="260" w:lineRule="exact"/>
              <w:jc w:val="left"/>
              <w:rPr>
                <w:rFonts w:eastAsia="仿宋_GB2312"/>
                <w:color w:val="000000"/>
              </w:rPr>
            </w:pPr>
            <w:r>
              <w:rPr>
                <w:rFonts w:hint="eastAsia" w:eastAsia="仿宋_GB2312" w:cs="仿宋_GB2312"/>
                <w:color w:val="000000"/>
              </w:rPr>
              <w:t>（七）动员社会力量参与慢性病防控工作，促进医养结合。</w:t>
            </w:r>
          </w:p>
          <w:p>
            <w:pPr>
              <w:spacing w:line="260" w:lineRule="exact"/>
              <w:jc w:val="left"/>
              <w:rPr>
                <w:rFonts w:eastAsia="仿宋_GB2312"/>
                <w:color w:val="000000"/>
              </w:rPr>
            </w:pPr>
            <w:r>
              <w:rPr>
                <w:rFonts w:hint="eastAsia" w:eastAsia="仿宋_GB2312" w:cs="仿宋_GB2312"/>
                <w:color w:val="000000"/>
              </w:rPr>
              <w:t>（</w:t>
            </w:r>
            <w:r>
              <w:rPr>
                <w:rFonts w:eastAsia="仿宋_GB2312"/>
                <w:color w:val="000000"/>
              </w:rPr>
              <w:t>7</w:t>
            </w:r>
            <w:r>
              <w:rPr>
                <w:rFonts w:hint="eastAsia" w:eastAsia="仿宋_GB2312" w:cs="仿宋_GB2312"/>
                <w:color w:val="000000"/>
              </w:rPr>
              <w:t>分）</w:t>
            </w:r>
          </w:p>
        </w:tc>
        <w:tc>
          <w:tcPr>
            <w:tcW w:w="2552" w:type="dxa"/>
            <w:vAlign w:val="center"/>
          </w:tcPr>
          <w:p>
            <w:pPr>
              <w:widowControl/>
              <w:spacing w:line="260" w:lineRule="exact"/>
              <w:rPr>
                <w:rFonts w:eastAsia="仿宋_GB2312"/>
                <w:color w:val="000000"/>
                <w:kern w:val="0"/>
              </w:rPr>
            </w:pPr>
            <w:r>
              <w:rPr>
                <w:rFonts w:eastAsia="仿宋_GB2312"/>
                <w:color w:val="000000"/>
                <w:kern w:val="0"/>
              </w:rPr>
              <w:t>1.</w:t>
            </w:r>
            <w:r>
              <w:rPr>
                <w:rFonts w:hint="eastAsia" w:eastAsia="仿宋_GB2312" w:cs="仿宋_GB2312"/>
                <w:color w:val="000000"/>
                <w:kern w:val="0"/>
              </w:rPr>
              <w:t>政府引导、市场驱动、社会力量参与，为慢性病患者提供健康管理服务。</w:t>
            </w:r>
          </w:p>
        </w:tc>
        <w:tc>
          <w:tcPr>
            <w:tcW w:w="4567" w:type="dxa"/>
            <w:vAlign w:val="center"/>
          </w:tcPr>
          <w:p>
            <w:pPr>
              <w:spacing w:line="26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）有效引进社会资本参与慢性病防控，</w:t>
            </w:r>
            <w:r>
              <w:rPr>
                <w:rFonts w:eastAsia="仿宋_GB2312"/>
                <w:color w:val="000000"/>
              </w:rPr>
              <w:t>1</w:t>
            </w:r>
            <w:r>
              <w:rPr>
                <w:rFonts w:hint="eastAsia" w:eastAsia="仿宋_GB2312" w:cs="仿宋_GB2312"/>
                <w:color w:val="000000"/>
              </w:rPr>
              <w:t>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2</w:t>
            </w:r>
            <w:r>
              <w:rPr>
                <w:rFonts w:hint="eastAsia" w:eastAsia="仿宋_GB2312" w:cs="仿宋_GB2312"/>
                <w:color w:val="000000"/>
              </w:rPr>
              <w:t>）商业健康保险参与医疗救助，</w:t>
            </w:r>
            <w:r>
              <w:rPr>
                <w:rFonts w:eastAsia="仿宋_GB2312"/>
                <w:color w:val="000000"/>
              </w:rPr>
              <w:t>1</w:t>
            </w:r>
            <w:r>
              <w:rPr>
                <w:rFonts w:hint="eastAsia" w:eastAsia="仿宋_GB2312" w:cs="仿宋_GB2312"/>
                <w:color w:val="000000"/>
              </w:rPr>
              <w:t>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3</w:t>
            </w:r>
            <w:r>
              <w:rPr>
                <w:rFonts w:hint="eastAsia" w:eastAsia="仿宋_GB2312" w:cs="仿宋_GB2312"/>
                <w:color w:val="000000"/>
              </w:rPr>
              <w:t>）通过向社会力量购买服务的方式，为慢性病患者提供健康管理服务，</w:t>
            </w:r>
            <w:r>
              <w:rPr>
                <w:rFonts w:eastAsia="仿宋_GB2312"/>
                <w:color w:val="000000"/>
              </w:rPr>
              <w:t>2</w:t>
            </w:r>
            <w:r>
              <w:rPr>
                <w:rFonts w:hint="eastAsia" w:eastAsia="仿宋_GB2312" w:cs="仿宋_GB2312"/>
                <w:color w:val="000000"/>
              </w:rPr>
              <w:t>分。</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4</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w:t>
            </w:r>
          </w:p>
          <w:p>
            <w:pPr>
              <w:widowControl/>
              <w:spacing w:line="260" w:lineRule="exact"/>
              <w:rPr>
                <w:rFonts w:eastAsia="仿宋_GB2312"/>
                <w:color w:val="000000"/>
                <w:kern w:val="0"/>
              </w:rPr>
            </w:pPr>
            <w:r>
              <w:rPr>
                <w:rFonts w:hint="eastAsia"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473" w:type="dxa"/>
            <w:vMerge w:val="continue"/>
            <w:vAlign w:val="center"/>
          </w:tcPr>
          <w:p>
            <w:pPr>
              <w:spacing w:line="260" w:lineRule="exact"/>
              <w:jc w:val="center"/>
              <w:rPr>
                <w:rFonts w:eastAsia="仿宋_GB2312"/>
                <w:color w:val="000000"/>
              </w:rPr>
            </w:pPr>
          </w:p>
        </w:tc>
        <w:tc>
          <w:tcPr>
            <w:tcW w:w="1701" w:type="dxa"/>
            <w:vMerge w:val="continue"/>
            <w:vAlign w:val="center"/>
          </w:tcPr>
          <w:p>
            <w:pPr>
              <w:spacing w:line="260" w:lineRule="exact"/>
              <w:jc w:val="left"/>
              <w:rPr>
                <w:rFonts w:eastAsia="仿宋_GB2312"/>
                <w:color w:val="000000"/>
              </w:rPr>
            </w:pPr>
          </w:p>
        </w:tc>
        <w:tc>
          <w:tcPr>
            <w:tcW w:w="2552" w:type="dxa"/>
            <w:vAlign w:val="center"/>
          </w:tcPr>
          <w:p>
            <w:pPr>
              <w:widowControl/>
              <w:spacing w:line="260" w:lineRule="exact"/>
              <w:rPr>
                <w:rFonts w:eastAsia="仿宋_GB2312"/>
                <w:color w:val="000000"/>
                <w:kern w:val="0"/>
              </w:rPr>
            </w:pPr>
            <w:r>
              <w:rPr>
                <w:rFonts w:eastAsia="仿宋_GB2312"/>
                <w:color w:val="000000"/>
                <w:kern w:val="0"/>
              </w:rPr>
              <w:t>2.</w:t>
            </w:r>
            <w:r>
              <w:rPr>
                <w:rFonts w:hint="eastAsia" w:eastAsia="仿宋_GB2312" w:cs="仿宋_GB2312"/>
                <w:color w:val="000000"/>
                <w:kern w:val="0"/>
              </w:rPr>
              <w:t>促进慢性病全程防治管理服务与居家养老、社区养老和机构养老服务融合。</w:t>
            </w:r>
          </w:p>
        </w:tc>
        <w:tc>
          <w:tcPr>
            <w:tcW w:w="4567" w:type="dxa"/>
            <w:vAlign w:val="center"/>
          </w:tcPr>
          <w:p>
            <w:pPr>
              <w:spacing w:line="260" w:lineRule="exact"/>
              <w:rPr>
                <w:rFonts w:eastAsia="仿宋_GB2312"/>
                <w:color w:val="000000"/>
                <w:spacing w:val="-6"/>
              </w:rPr>
            </w:pPr>
            <w:r>
              <w:rPr>
                <w:rFonts w:hint="eastAsia" w:eastAsia="仿宋_GB2312" w:cs="仿宋_GB2312"/>
                <w:color w:val="000000"/>
              </w:rPr>
              <w:t>（</w:t>
            </w:r>
            <w:r>
              <w:rPr>
                <w:rFonts w:eastAsia="仿宋_GB2312"/>
                <w:color w:val="000000"/>
              </w:rPr>
              <w:t>1</w:t>
            </w:r>
            <w:r>
              <w:rPr>
                <w:rFonts w:hint="eastAsia" w:eastAsia="仿宋_GB2312" w:cs="仿宋_GB2312"/>
                <w:color w:val="000000"/>
              </w:rPr>
              <w:t>）医</w:t>
            </w:r>
            <w:r>
              <w:rPr>
                <w:rFonts w:hint="eastAsia" w:eastAsia="仿宋_GB2312" w:cs="仿宋_GB2312"/>
                <w:color w:val="000000"/>
                <w:spacing w:val="-6"/>
              </w:rPr>
              <w:t>疗机构向居家养老、社区养老与机构养老的老年人提供医养结合的健康养老服务覆盖比例</w:t>
            </w:r>
            <w:r>
              <w:rPr>
                <w:rFonts w:eastAsia="仿宋_GB2312"/>
                <w:color w:val="000000"/>
                <w:spacing w:val="-6"/>
              </w:rPr>
              <w:t>≥80%,2</w:t>
            </w:r>
            <w:r>
              <w:rPr>
                <w:rFonts w:hint="eastAsia" w:eastAsia="仿宋_GB2312" w:cs="仿宋_GB2312"/>
                <w:color w:val="000000"/>
                <w:spacing w:val="-6"/>
              </w:rPr>
              <w:t>分；</w:t>
            </w:r>
            <w:r>
              <w:rPr>
                <w:rFonts w:eastAsia="仿宋_GB2312"/>
                <w:color w:val="000000"/>
                <w:spacing w:val="-6"/>
              </w:rPr>
              <w:t>60-70%</w:t>
            </w:r>
            <w:r>
              <w:rPr>
                <w:rFonts w:hint="eastAsia" w:eastAsia="仿宋_GB2312" w:cs="仿宋_GB2312"/>
                <w:color w:val="000000"/>
                <w:spacing w:val="-6"/>
              </w:rPr>
              <w:t>，</w:t>
            </w:r>
            <w:r>
              <w:rPr>
                <w:rFonts w:eastAsia="仿宋_GB2312"/>
                <w:color w:val="000000"/>
                <w:spacing w:val="-6"/>
              </w:rPr>
              <w:t>1</w:t>
            </w:r>
            <w:r>
              <w:rPr>
                <w:rFonts w:hint="eastAsia" w:eastAsia="仿宋_GB2312" w:cs="仿宋_GB2312"/>
                <w:color w:val="000000"/>
                <w:spacing w:val="-6"/>
              </w:rPr>
              <w:t>分；低于</w:t>
            </w:r>
            <w:r>
              <w:rPr>
                <w:rFonts w:eastAsia="仿宋_GB2312"/>
                <w:color w:val="000000"/>
                <w:spacing w:val="-6"/>
              </w:rPr>
              <w:t>60%</w:t>
            </w:r>
            <w:r>
              <w:rPr>
                <w:rFonts w:hint="eastAsia" w:eastAsia="仿宋_GB2312" w:cs="仿宋_GB2312"/>
                <w:color w:val="000000"/>
                <w:spacing w:val="-6"/>
              </w:rPr>
              <w:t>不得分。</w:t>
            </w:r>
          </w:p>
          <w:p>
            <w:pPr>
              <w:spacing w:line="260" w:lineRule="exact"/>
              <w:rPr>
                <w:rFonts w:eastAsia="仿宋_GB2312"/>
                <w:color w:val="000000"/>
              </w:rPr>
            </w:pPr>
            <w:r>
              <w:rPr>
                <w:rFonts w:hint="eastAsia" w:eastAsia="仿宋_GB2312" w:cs="仿宋_GB2312"/>
                <w:color w:val="000000"/>
              </w:rPr>
              <w:t>（</w:t>
            </w:r>
            <w:r>
              <w:rPr>
                <w:rFonts w:eastAsia="仿宋_GB2312"/>
                <w:color w:val="000000"/>
              </w:rPr>
              <w:t>2</w:t>
            </w:r>
            <w:r>
              <w:rPr>
                <w:rFonts w:hint="eastAsia" w:eastAsia="仿宋_GB2312" w:cs="仿宋_GB2312"/>
                <w:color w:val="000000"/>
              </w:rPr>
              <w:t>）具有医养结合机构的街道</w:t>
            </w:r>
            <w:r>
              <w:rPr>
                <w:rFonts w:eastAsia="仿宋_GB2312"/>
                <w:color w:val="000000"/>
              </w:rPr>
              <w:t>/</w:t>
            </w:r>
            <w:r>
              <w:rPr>
                <w:rFonts w:hint="eastAsia" w:eastAsia="仿宋_GB2312" w:cs="仿宋_GB2312"/>
                <w:color w:val="000000"/>
              </w:rPr>
              <w:t>乡镇覆盖率</w:t>
            </w:r>
            <w:r>
              <w:rPr>
                <w:rFonts w:eastAsia="仿宋_GB2312"/>
                <w:color w:val="000000"/>
              </w:rPr>
              <w:t>≥10%</w:t>
            </w:r>
            <w:r>
              <w:rPr>
                <w:rFonts w:hint="eastAsia" w:eastAsia="仿宋_GB2312" w:cs="仿宋_GB2312"/>
                <w:color w:val="000000"/>
              </w:rPr>
              <w:t>，</w:t>
            </w:r>
            <w:r>
              <w:rPr>
                <w:rFonts w:eastAsia="仿宋_GB2312"/>
                <w:color w:val="000000"/>
              </w:rPr>
              <w:t>1</w:t>
            </w:r>
            <w:r>
              <w:rPr>
                <w:rFonts w:hint="eastAsia" w:eastAsia="仿宋_GB2312" w:cs="仿宋_GB2312"/>
                <w:color w:val="000000"/>
              </w:rPr>
              <w:t>分。</w:t>
            </w:r>
            <w:r>
              <w:rPr>
                <w:rFonts w:eastAsia="仿宋_GB2312"/>
                <w:color w:val="000000"/>
              </w:rPr>
              <w:t xml:space="preserve"> </w:t>
            </w:r>
          </w:p>
        </w:tc>
        <w:tc>
          <w:tcPr>
            <w:tcW w:w="1134" w:type="dxa"/>
            <w:vAlign w:val="center"/>
          </w:tcPr>
          <w:p>
            <w:pPr>
              <w:widowControl/>
              <w:spacing w:line="260" w:lineRule="exact"/>
              <w:jc w:val="center"/>
              <w:rPr>
                <w:rFonts w:eastAsia="仿宋_GB2312"/>
                <w:color w:val="000000"/>
                <w:kern w:val="0"/>
              </w:rPr>
            </w:pPr>
            <w:r>
              <w:rPr>
                <w:rFonts w:eastAsia="仿宋_GB2312"/>
                <w:color w:val="000000"/>
                <w:kern w:val="0"/>
              </w:rPr>
              <w:t>3</w:t>
            </w:r>
          </w:p>
        </w:tc>
        <w:tc>
          <w:tcPr>
            <w:tcW w:w="2199" w:type="dxa"/>
            <w:vAlign w:val="center"/>
          </w:tcPr>
          <w:p>
            <w:pPr>
              <w:widowControl/>
              <w:spacing w:line="260" w:lineRule="exact"/>
              <w:rPr>
                <w:rFonts w:eastAsia="仿宋_GB2312"/>
                <w:color w:val="000000"/>
                <w:kern w:val="0"/>
              </w:rPr>
            </w:pPr>
            <w:r>
              <w:rPr>
                <w:rFonts w:hint="eastAsia" w:eastAsia="仿宋_GB2312" w:cs="仿宋_GB2312"/>
                <w:color w:val="000000"/>
                <w:kern w:val="0"/>
              </w:rPr>
              <w:t>查阅资料。</w:t>
            </w:r>
          </w:p>
          <w:p>
            <w:pPr>
              <w:widowControl/>
              <w:spacing w:line="260" w:lineRule="exact"/>
              <w:rPr>
                <w:rFonts w:eastAsia="仿宋_GB2312"/>
                <w:color w:val="000000"/>
                <w:kern w:val="0"/>
              </w:rPr>
            </w:pPr>
            <w:r>
              <w:rPr>
                <w:rFonts w:hint="eastAsia"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1473" w:type="dxa"/>
            <w:vMerge w:val="restart"/>
            <w:vAlign w:val="center"/>
          </w:tcPr>
          <w:p>
            <w:pPr>
              <w:spacing w:line="230" w:lineRule="exact"/>
              <w:jc w:val="center"/>
              <w:rPr>
                <w:rFonts w:eastAsia="仿宋_GB2312"/>
                <w:color w:val="000000"/>
              </w:rPr>
            </w:pPr>
            <w:r>
              <w:rPr>
                <w:rFonts w:hint="eastAsia" w:eastAsia="仿宋_GB2312" w:cs="仿宋_GB2312"/>
                <w:color w:val="000000"/>
              </w:rPr>
              <w:t>六、监测评估（</w:t>
            </w:r>
            <w:r>
              <w:rPr>
                <w:rFonts w:eastAsia="仿宋_GB2312"/>
                <w:color w:val="000000"/>
              </w:rPr>
              <w:t>30</w:t>
            </w:r>
            <w:r>
              <w:rPr>
                <w:rFonts w:hint="eastAsia" w:eastAsia="仿宋_GB2312" w:cs="仿宋_GB2312"/>
                <w:color w:val="000000"/>
              </w:rPr>
              <w:t>分）</w:t>
            </w:r>
          </w:p>
        </w:tc>
        <w:tc>
          <w:tcPr>
            <w:tcW w:w="1701" w:type="dxa"/>
            <w:vMerge w:val="restart"/>
            <w:vAlign w:val="center"/>
          </w:tcPr>
          <w:p>
            <w:pPr>
              <w:spacing w:line="230" w:lineRule="exact"/>
              <w:jc w:val="left"/>
              <w:rPr>
                <w:rFonts w:eastAsia="仿宋_GB2312"/>
                <w:color w:val="000000"/>
              </w:rPr>
            </w:pPr>
            <w:r>
              <w:rPr>
                <w:rFonts w:hint="eastAsia" w:eastAsia="仿宋_GB2312" w:cs="仿宋_GB2312"/>
                <w:color w:val="000000"/>
              </w:rPr>
              <w:t>（一）开展过程质量控制和重点慢性病监测工作。</w:t>
            </w:r>
          </w:p>
          <w:p>
            <w:pPr>
              <w:spacing w:line="230" w:lineRule="exact"/>
              <w:jc w:val="left"/>
              <w:rPr>
                <w:rFonts w:eastAsia="仿宋_GB2312"/>
                <w:color w:val="000000"/>
              </w:rPr>
            </w:pPr>
            <w:r>
              <w:rPr>
                <w:rFonts w:hint="eastAsia" w:eastAsia="仿宋_GB2312" w:cs="仿宋_GB2312"/>
                <w:color w:val="000000"/>
              </w:rPr>
              <w:t>（</w:t>
            </w:r>
            <w:r>
              <w:rPr>
                <w:rFonts w:eastAsia="仿宋_GB2312"/>
                <w:color w:val="000000"/>
              </w:rPr>
              <w:t>15</w:t>
            </w:r>
            <w:r>
              <w:rPr>
                <w:rFonts w:hint="eastAsia" w:eastAsia="仿宋_GB2312" w:cs="仿宋_GB2312"/>
                <w:color w:val="000000"/>
              </w:rPr>
              <w:t>分）</w:t>
            </w:r>
          </w:p>
        </w:tc>
        <w:tc>
          <w:tcPr>
            <w:tcW w:w="2552" w:type="dxa"/>
            <w:vAlign w:val="center"/>
          </w:tcPr>
          <w:p>
            <w:pPr>
              <w:widowControl/>
              <w:spacing w:line="230" w:lineRule="exact"/>
              <w:rPr>
                <w:rFonts w:eastAsia="仿宋_GB2312"/>
                <w:color w:val="000000"/>
                <w:kern w:val="0"/>
              </w:rPr>
            </w:pPr>
            <w:r>
              <w:rPr>
                <w:rFonts w:eastAsia="仿宋_GB2312"/>
                <w:color w:val="000000"/>
                <w:kern w:val="0"/>
              </w:rPr>
              <w:t>1.</w:t>
            </w:r>
            <w:r>
              <w:rPr>
                <w:rFonts w:hint="eastAsia" w:eastAsia="仿宋_GB2312" w:cs="仿宋_GB2312"/>
                <w:color w:val="000000"/>
                <w:kern w:val="0"/>
              </w:rPr>
              <w:t>规范开展覆盖辖区慢性病及相关危险因素监测，掌握辖区重点慢性病状况、影响因素和疾病负担。</w:t>
            </w:r>
          </w:p>
        </w:tc>
        <w:tc>
          <w:tcPr>
            <w:tcW w:w="4567" w:type="dxa"/>
            <w:vAlign w:val="center"/>
          </w:tcPr>
          <w:p>
            <w:pPr>
              <w:spacing w:line="230" w:lineRule="exact"/>
              <w:rPr>
                <w:rFonts w:eastAsia="仿宋_GB2312"/>
                <w:color w:val="000000"/>
              </w:rPr>
            </w:pPr>
            <w:r>
              <w:rPr>
                <w:rFonts w:hint="eastAsia" w:eastAsia="仿宋_GB2312" w:cs="仿宋_GB2312"/>
                <w:color w:val="000000"/>
              </w:rPr>
              <w:t>全人群的死因监测、慢病与营养监测、心脑血管疾病、肿瘤、慢阻肺等重大慢性病登记报告达到基本技术指标，完成报告。</w:t>
            </w:r>
          </w:p>
          <w:p>
            <w:pPr>
              <w:spacing w:line="23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）死因监测，</w:t>
            </w:r>
            <w:r>
              <w:rPr>
                <w:rFonts w:eastAsia="仿宋_GB2312"/>
                <w:color w:val="000000"/>
              </w:rPr>
              <w:t>2</w:t>
            </w:r>
            <w:r>
              <w:rPr>
                <w:rFonts w:hint="eastAsia" w:eastAsia="仿宋_GB2312" w:cs="仿宋_GB2312"/>
                <w:color w:val="000000"/>
              </w:rPr>
              <w:t>分；</w:t>
            </w:r>
          </w:p>
          <w:p>
            <w:pPr>
              <w:spacing w:line="230" w:lineRule="exact"/>
              <w:rPr>
                <w:rFonts w:eastAsia="仿宋_GB2312"/>
                <w:color w:val="000000"/>
              </w:rPr>
            </w:pPr>
            <w:r>
              <w:rPr>
                <w:rFonts w:hint="eastAsia" w:eastAsia="仿宋_GB2312" w:cs="仿宋_GB2312"/>
                <w:color w:val="000000"/>
              </w:rPr>
              <w:t>（</w:t>
            </w:r>
            <w:r>
              <w:rPr>
                <w:rFonts w:eastAsia="仿宋_GB2312"/>
                <w:color w:val="000000"/>
              </w:rPr>
              <w:t>2</w:t>
            </w:r>
            <w:r>
              <w:rPr>
                <w:rFonts w:hint="eastAsia" w:eastAsia="仿宋_GB2312" w:cs="仿宋_GB2312"/>
                <w:color w:val="000000"/>
              </w:rPr>
              <w:t>）每</w:t>
            </w:r>
            <w:r>
              <w:rPr>
                <w:rFonts w:eastAsia="仿宋_GB2312"/>
                <w:color w:val="000000"/>
              </w:rPr>
              <w:t>5</w:t>
            </w:r>
            <w:r>
              <w:rPr>
                <w:rFonts w:hint="eastAsia" w:eastAsia="仿宋_GB2312" w:cs="仿宋_GB2312"/>
                <w:color w:val="000000"/>
              </w:rPr>
              <w:t>年</w:t>
            </w:r>
            <w:r>
              <w:rPr>
                <w:rFonts w:eastAsia="仿宋_GB2312"/>
                <w:color w:val="000000"/>
              </w:rPr>
              <w:t>1</w:t>
            </w:r>
            <w:r>
              <w:rPr>
                <w:rFonts w:hint="eastAsia" w:eastAsia="仿宋_GB2312" w:cs="仿宋_GB2312"/>
                <w:color w:val="000000"/>
              </w:rPr>
              <w:t>次慢病与营养监测，</w:t>
            </w:r>
            <w:r>
              <w:rPr>
                <w:rFonts w:eastAsia="仿宋_GB2312"/>
                <w:color w:val="000000"/>
              </w:rPr>
              <w:t>2</w:t>
            </w:r>
            <w:r>
              <w:rPr>
                <w:rFonts w:hint="eastAsia" w:eastAsia="仿宋_GB2312" w:cs="仿宋_GB2312"/>
                <w:color w:val="000000"/>
              </w:rPr>
              <w:t>分；</w:t>
            </w:r>
            <w:r>
              <w:rPr>
                <w:rFonts w:eastAsia="仿宋_GB2312"/>
                <w:color w:val="000000"/>
              </w:rPr>
              <w:br w:type="textWrapping"/>
            </w:r>
            <w:r>
              <w:rPr>
                <w:rFonts w:hint="eastAsia" w:eastAsia="仿宋_GB2312" w:cs="仿宋_GB2312"/>
                <w:color w:val="000000"/>
              </w:rPr>
              <w:t>（</w:t>
            </w:r>
            <w:r>
              <w:rPr>
                <w:rFonts w:eastAsia="仿宋_GB2312"/>
                <w:color w:val="000000"/>
              </w:rPr>
              <w:t>3</w:t>
            </w:r>
            <w:r>
              <w:rPr>
                <w:rFonts w:hint="eastAsia" w:eastAsia="仿宋_GB2312" w:cs="仿宋_GB2312"/>
                <w:color w:val="000000"/>
              </w:rPr>
              <w:t>）心脑血管疾病报告，</w:t>
            </w:r>
            <w:r>
              <w:rPr>
                <w:rFonts w:eastAsia="仿宋_GB2312"/>
                <w:color w:val="000000"/>
              </w:rPr>
              <w:t>2</w:t>
            </w:r>
            <w:r>
              <w:rPr>
                <w:rFonts w:hint="eastAsia" w:eastAsia="仿宋_GB2312" w:cs="仿宋_GB2312"/>
                <w:color w:val="000000"/>
              </w:rPr>
              <w:t>分；</w:t>
            </w:r>
            <w:r>
              <w:rPr>
                <w:rFonts w:eastAsia="仿宋_GB2312"/>
                <w:color w:val="000000"/>
              </w:rPr>
              <w:br w:type="textWrapping"/>
            </w:r>
            <w:r>
              <w:rPr>
                <w:rFonts w:hint="eastAsia" w:eastAsia="仿宋_GB2312" w:cs="仿宋_GB2312"/>
                <w:color w:val="000000"/>
              </w:rPr>
              <w:t>（</w:t>
            </w:r>
            <w:r>
              <w:rPr>
                <w:rFonts w:eastAsia="仿宋_GB2312"/>
                <w:color w:val="000000"/>
              </w:rPr>
              <w:t>4</w:t>
            </w:r>
            <w:r>
              <w:rPr>
                <w:rFonts w:hint="eastAsia" w:eastAsia="仿宋_GB2312" w:cs="仿宋_GB2312"/>
                <w:color w:val="000000"/>
              </w:rPr>
              <w:t>）肿瘤随访登记，</w:t>
            </w:r>
            <w:r>
              <w:rPr>
                <w:rFonts w:eastAsia="仿宋_GB2312"/>
                <w:color w:val="000000"/>
              </w:rPr>
              <w:t>2</w:t>
            </w:r>
            <w:r>
              <w:rPr>
                <w:rFonts w:hint="eastAsia" w:eastAsia="仿宋_GB2312" w:cs="仿宋_GB2312"/>
                <w:color w:val="000000"/>
              </w:rPr>
              <w:t>分；</w:t>
            </w:r>
            <w:r>
              <w:rPr>
                <w:rFonts w:eastAsia="仿宋_GB2312"/>
                <w:color w:val="000000"/>
              </w:rPr>
              <w:br w:type="textWrapping"/>
            </w:r>
            <w:r>
              <w:rPr>
                <w:rFonts w:hint="eastAsia" w:eastAsia="仿宋_GB2312" w:cs="仿宋_GB2312"/>
                <w:color w:val="000000"/>
              </w:rPr>
              <w:t>（</w:t>
            </w:r>
            <w:r>
              <w:rPr>
                <w:rFonts w:eastAsia="仿宋_GB2312"/>
                <w:color w:val="000000"/>
              </w:rPr>
              <w:t>5</w:t>
            </w:r>
            <w:r>
              <w:rPr>
                <w:rFonts w:hint="eastAsia" w:eastAsia="仿宋_GB2312" w:cs="仿宋_GB2312"/>
                <w:color w:val="000000"/>
              </w:rPr>
              <w:t>）慢阻肺监测，</w:t>
            </w:r>
            <w:r>
              <w:rPr>
                <w:rFonts w:eastAsia="仿宋_GB2312"/>
                <w:color w:val="000000"/>
              </w:rPr>
              <w:t>2</w:t>
            </w:r>
            <w:r>
              <w:rPr>
                <w:rFonts w:hint="eastAsia" w:eastAsia="仿宋_GB2312" w:cs="仿宋_GB2312"/>
                <w:color w:val="000000"/>
              </w:rPr>
              <w:t>分。</w:t>
            </w:r>
          </w:p>
        </w:tc>
        <w:tc>
          <w:tcPr>
            <w:tcW w:w="1134" w:type="dxa"/>
            <w:vAlign w:val="center"/>
          </w:tcPr>
          <w:p>
            <w:pPr>
              <w:widowControl/>
              <w:spacing w:line="230" w:lineRule="exact"/>
              <w:jc w:val="center"/>
              <w:rPr>
                <w:rFonts w:eastAsia="仿宋_GB2312"/>
                <w:color w:val="000000"/>
                <w:kern w:val="0"/>
              </w:rPr>
            </w:pPr>
            <w:r>
              <w:rPr>
                <w:rFonts w:eastAsia="仿宋_GB2312"/>
                <w:color w:val="000000"/>
                <w:kern w:val="0"/>
              </w:rPr>
              <w:t>10</w:t>
            </w:r>
          </w:p>
        </w:tc>
        <w:tc>
          <w:tcPr>
            <w:tcW w:w="2199" w:type="dxa"/>
            <w:vAlign w:val="center"/>
          </w:tcPr>
          <w:p>
            <w:pPr>
              <w:widowControl/>
              <w:spacing w:line="230" w:lineRule="exact"/>
              <w:rPr>
                <w:rFonts w:eastAsia="仿宋_GB2312"/>
                <w:color w:val="000000"/>
                <w:kern w:val="0"/>
              </w:rPr>
            </w:pPr>
            <w:r>
              <w:rPr>
                <w:rFonts w:hint="eastAsia" w:eastAsia="仿宋_GB2312" w:cs="仿宋_GB2312"/>
                <w:color w:val="000000"/>
                <w:kern w:val="0"/>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73" w:type="dxa"/>
            <w:vMerge w:val="continue"/>
            <w:vAlign w:val="center"/>
          </w:tcPr>
          <w:p>
            <w:pPr>
              <w:spacing w:line="230" w:lineRule="exact"/>
              <w:jc w:val="center"/>
              <w:rPr>
                <w:rFonts w:eastAsia="仿宋_GB2312"/>
                <w:color w:val="000000"/>
              </w:rPr>
            </w:pPr>
          </w:p>
        </w:tc>
        <w:tc>
          <w:tcPr>
            <w:tcW w:w="1701" w:type="dxa"/>
            <w:vMerge w:val="continue"/>
            <w:vAlign w:val="center"/>
          </w:tcPr>
          <w:p>
            <w:pPr>
              <w:spacing w:line="230" w:lineRule="exact"/>
              <w:jc w:val="left"/>
              <w:rPr>
                <w:rFonts w:eastAsia="仿宋_GB2312"/>
                <w:color w:val="000000"/>
              </w:rPr>
            </w:pPr>
          </w:p>
        </w:tc>
        <w:tc>
          <w:tcPr>
            <w:tcW w:w="2552" w:type="dxa"/>
            <w:vAlign w:val="center"/>
          </w:tcPr>
          <w:p>
            <w:pPr>
              <w:widowControl/>
              <w:spacing w:line="230" w:lineRule="exact"/>
              <w:rPr>
                <w:rFonts w:eastAsia="仿宋_GB2312"/>
                <w:color w:val="000000"/>
                <w:kern w:val="0"/>
              </w:rPr>
            </w:pPr>
            <w:r>
              <w:rPr>
                <w:rFonts w:eastAsia="仿宋_GB2312"/>
                <w:color w:val="000000"/>
                <w:kern w:val="0"/>
              </w:rPr>
              <w:t>2.</w:t>
            </w:r>
            <w:r>
              <w:rPr>
                <w:rFonts w:hint="eastAsia" w:eastAsia="仿宋_GB2312" w:cs="仿宋_GB2312"/>
                <w:color w:val="000000"/>
                <w:kern w:val="0"/>
              </w:rPr>
              <w:t>慢性病监测数据互联互通。</w:t>
            </w:r>
          </w:p>
        </w:tc>
        <w:tc>
          <w:tcPr>
            <w:tcW w:w="4567" w:type="dxa"/>
            <w:vAlign w:val="center"/>
          </w:tcPr>
          <w:p>
            <w:pPr>
              <w:spacing w:line="230" w:lineRule="exact"/>
              <w:rPr>
                <w:rFonts w:eastAsia="仿宋_GB2312"/>
                <w:color w:val="000000"/>
                <w:spacing w:val="-16"/>
              </w:rPr>
            </w:pPr>
            <w:r>
              <w:rPr>
                <w:rFonts w:hint="eastAsia" w:eastAsia="仿宋_GB2312" w:cs="仿宋_GB2312"/>
                <w:color w:val="000000"/>
                <w:spacing w:val="-16"/>
              </w:rPr>
              <w:t>利用省、地市、县三级人口健康信息和疾病预防控制信息管理系统，实现重点慢性病监测数据互联互通，</w:t>
            </w:r>
            <w:r>
              <w:rPr>
                <w:rFonts w:eastAsia="仿宋_GB2312"/>
                <w:color w:val="000000"/>
                <w:spacing w:val="-16"/>
              </w:rPr>
              <w:t>5</w:t>
            </w:r>
            <w:r>
              <w:rPr>
                <w:rFonts w:hint="eastAsia" w:eastAsia="仿宋_GB2312" w:cs="仿宋_GB2312"/>
                <w:color w:val="000000"/>
                <w:spacing w:val="-16"/>
              </w:rPr>
              <w:t>分。</w:t>
            </w:r>
          </w:p>
        </w:tc>
        <w:tc>
          <w:tcPr>
            <w:tcW w:w="1134" w:type="dxa"/>
            <w:vAlign w:val="center"/>
          </w:tcPr>
          <w:p>
            <w:pPr>
              <w:widowControl/>
              <w:spacing w:line="230" w:lineRule="exact"/>
              <w:jc w:val="center"/>
              <w:rPr>
                <w:rFonts w:eastAsia="仿宋_GB2312"/>
                <w:color w:val="000000"/>
                <w:kern w:val="0"/>
              </w:rPr>
            </w:pPr>
            <w:r>
              <w:rPr>
                <w:rFonts w:eastAsia="仿宋_GB2312"/>
                <w:color w:val="000000"/>
                <w:kern w:val="0"/>
              </w:rPr>
              <w:t>5</w:t>
            </w:r>
          </w:p>
        </w:tc>
        <w:tc>
          <w:tcPr>
            <w:tcW w:w="2199" w:type="dxa"/>
            <w:vAlign w:val="center"/>
          </w:tcPr>
          <w:p>
            <w:pPr>
              <w:widowControl/>
              <w:spacing w:line="230" w:lineRule="exact"/>
              <w:rPr>
                <w:rFonts w:eastAsia="仿宋_GB2312"/>
                <w:color w:val="000000"/>
                <w:kern w:val="0"/>
              </w:rPr>
            </w:pPr>
            <w:r>
              <w:rPr>
                <w:rFonts w:hint="eastAsia" w:eastAsia="仿宋_GB2312" w:cs="仿宋_GB2312"/>
                <w:color w:val="000000"/>
                <w:kern w:val="0"/>
              </w:rPr>
              <w:t>现场评估。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1473" w:type="dxa"/>
            <w:vMerge w:val="continue"/>
            <w:vAlign w:val="center"/>
          </w:tcPr>
          <w:p>
            <w:pPr>
              <w:spacing w:line="230" w:lineRule="exact"/>
              <w:jc w:val="center"/>
              <w:rPr>
                <w:rFonts w:eastAsia="仿宋_GB2312"/>
                <w:color w:val="000000"/>
              </w:rPr>
            </w:pPr>
          </w:p>
        </w:tc>
        <w:tc>
          <w:tcPr>
            <w:tcW w:w="1701" w:type="dxa"/>
            <w:vMerge w:val="restart"/>
            <w:vAlign w:val="center"/>
          </w:tcPr>
          <w:p>
            <w:pPr>
              <w:spacing w:line="230" w:lineRule="exact"/>
              <w:jc w:val="left"/>
              <w:rPr>
                <w:rFonts w:eastAsia="仿宋_GB2312"/>
                <w:color w:val="000000"/>
              </w:rPr>
            </w:pPr>
            <w:r>
              <w:rPr>
                <w:rFonts w:hint="eastAsia" w:eastAsia="仿宋_GB2312" w:cs="仿宋_GB2312"/>
                <w:color w:val="000000"/>
              </w:rPr>
              <w:t>（二）开展慢性病防控社会因素调查，定期发布调查结果。</w:t>
            </w:r>
          </w:p>
          <w:p>
            <w:pPr>
              <w:spacing w:line="230" w:lineRule="exact"/>
              <w:jc w:val="left"/>
              <w:rPr>
                <w:rFonts w:eastAsia="仿宋_GB2312"/>
                <w:color w:val="000000"/>
              </w:rPr>
            </w:pPr>
            <w:r>
              <w:rPr>
                <w:rFonts w:hint="eastAsia" w:eastAsia="仿宋_GB2312" w:cs="仿宋_GB2312"/>
                <w:color w:val="000000"/>
              </w:rPr>
              <w:t>（</w:t>
            </w:r>
            <w:r>
              <w:rPr>
                <w:rFonts w:eastAsia="仿宋_GB2312"/>
                <w:color w:val="000000"/>
              </w:rPr>
              <w:t>15</w:t>
            </w:r>
            <w:r>
              <w:rPr>
                <w:rFonts w:hint="eastAsia" w:eastAsia="仿宋_GB2312" w:cs="仿宋_GB2312"/>
                <w:color w:val="000000"/>
              </w:rPr>
              <w:t>分）</w:t>
            </w:r>
          </w:p>
        </w:tc>
        <w:tc>
          <w:tcPr>
            <w:tcW w:w="2552" w:type="dxa"/>
            <w:vAlign w:val="center"/>
          </w:tcPr>
          <w:p>
            <w:pPr>
              <w:widowControl/>
              <w:spacing w:line="230" w:lineRule="exact"/>
              <w:rPr>
                <w:rFonts w:eastAsia="仿宋_GB2312"/>
                <w:color w:val="000000"/>
                <w:kern w:val="0"/>
              </w:rPr>
            </w:pPr>
            <w:r>
              <w:rPr>
                <w:rFonts w:eastAsia="仿宋_GB2312"/>
                <w:color w:val="000000"/>
                <w:kern w:val="0"/>
              </w:rPr>
              <w:t xml:space="preserve">1. </w:t>
            </w:r>
            <w:r>
              <w:rPr>
                <w:rFonts w:hint="eastAsia" w:eastAsia="仿宋_GB2312" w:cs="仿宋_GB2312"/>
                <w:color w:val="000000"/>
                <w:kern w:val="0"/>
              </w:rPr>
              <w:t>辖区每</w:t>
            </w:r>
            <w:r>
              <w:rPr>
                <w:rFonts w:eastAsia="仿宋_GB2312"/>
                <w:color w:val="000000"/>
                <w:kern w:val="0"/>
              </w:rPr>
              <w:t>5</w:t>
            </w:r>
            <w:r>
              <w:rPr>
                <w:rFonts w:hint="eastAsia" w:eastAsia="仿宋_GB2312" w:cs="仿宋_GB2312"/>
                <w:color w:val="000000"/>
                <w:kern w:val="0"/>
              </w:rPr>
              <w:t>年开展一次慢性病防控社会因素调查。</w:t>
            </w:r>
          </w:p>
        </w:tc>
        <w:tc>
          <w:tcPr>
            <w:tcW w:w="4567" w:type="dxa"/>
            <w:vAlign w:val="center"/>
          </w:tcPr>
          <w:p>
            <w:pPr>
              <w:spacing w:line="23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）综合运用社会学、流行病学及管理学理论与方法开展社会因素调查，完成调查报告，</w:t>
            </w:r>
            <w:r>
              <w:rPr>
                <w:rFonts w:eastAsia="仿宋_GB2312"/>
                <w:color w:val="000000"/>
              </w:rPr>
              <w:t>3</w:t>
            </w:r>
            <w:r>
              <w:rPr>
                <w:rFonts w:hint="eastAsia" w:eastAsia="仿宋_GB2312" w:cs="仿宋_GB2312"/>
                <w:color w:val="000000"/>
              </w:rPr>
              <w:t>分。</w:t>
            </w:r>
          </w:p>
          <w:p>
            <w:pPr>
              <w:spacing w:line="230" w:lineRule="exact"/>
              <w:rPr>
                <w:rFonts w:eastAsia="仿宋_GB2312"/>
                <w:color w:val="000000"/>
              </w:rPr>
            </w:pPr>
            <w:r>
              <w:rPr>
                <w:rFonts w:hint="eastAsia" w:eastAsia="仿宋_GB2312" w:cs="仿宋_GB2312"/>
                <w:color w:val="000000"/>
              </w:rPr>
              <w:t>（</w:t>
            </w:r>
            <w:r>
              <w:rPr>
                <w:rFonts w:eastAsia="仿宋_GB2312"/>
                <w:color w:val="000000"/>
              </w:rPr>
              <w:t>2</w:t>
            </w:r>
            <w:r>
              <w:rPr>
                <w:rFonts w:hint="eastAsia" w:eastAsia="仿宋_GB2312" w:cs="仿宋_GB2312"/>
                <w:color w:val="000000"/>
              </w:rPr>
              <w:t>）报</w:t>
            </w:r>
            <w:r>
              <w:rPr>
                <w:rFonts w:hint="eastAsia" w:eastAsia="仿宋_GB2312" w:cs="仿宋_GB2312"/>
                <w:color w:val="000000"/>
                <w:spacing w:val="-8"/>
              </w:rPr>
              <w:t>告信息来源权威、准确、多元、综合，报告结构完整，有背景、方法、现状与主要问题、资源分析、预期目标、主要对策与具体措施等内容，</w:t>
            </w:r>
            <w:r>
              <w:rPr>
                <w:rFonts w:eastAsia="仿宋_GB2312"/>
                <w:color w:val="000000"/>
                <w:spacing w:val="-8"/>
              </w:rPr>
              <w:t>2</w:t>
            </w:r>
            <w:r>
              <w:rPr>
                <w:rFonts w:hint="eastAsia" w:eastAsia="仿宋_GB2312" w:cs="仿宋_GB2312"/>
                <w:color w:val="000000"/>
                <w:spacing w:val="-8"/>
              </w:rPr>
              <w:t>分。</w:t>
            </w:r>
          </w:p>
          <w:p>
            <w:pPr>
              <w:spacing w:line="230" w:lineRule="exact"/>
              <w:rPr>
                <w:rFonts w:eastAsia="仿宋_GB2312"/>
                <w:color w:val="000000"/>
              </w:rPr>
            </w:pPr>
            <w:r>
              <w:rPr>
                <w:rFonts w:hint="eastAsia" w:eastAsia="仿宋_GB2312" w:cs="仿宋_GB2312"/>
                <w:color w:val="000000"/>
              </w:rPr>
              <w:t>（</w:t>
            </w:r>
            <w:r>
              <w:rPr>
                <w:rFonts w:eastAsia="仿宋_GB2312"/>
                <w:color w:val="000000"/>
              </w:rPr>
              <w:t>3</w:t>
            </w:r>
            <w:r>
              <w:rPr>
                <w:rFonts w:hint="eastAsia" w:eastAsia="仿宋_GB2312" w:cs="仿宋_GB2312"/>
                <w:color w:val="000000"/>
              </w:rPr>
              <w:t>）报告调查结果清晰、调查依据正确、对策合乎逻辑、目标设定科学、措施设计得当，</w:t>
            </w:r>
            <w:r>
              <w:rPr>
                <w:rFonts w:eastAsia="仿宋_GB2312"/>
                <w:color w:val="000000"/>
              </w:rPr>
              <w:t>2</w:t>
            </w:r>
            <w:r>
              <w:rPr>
                <w:rFonts w:hint="eastAsia" w:eastAsia="仿宋_GB2312" w:cs="仿宋_GB2312"/>
                <w:color w:val="000000"/>
              </w:rPr>
              <w:t>分。</w:t>
            </w:r>
            <w:r>
              <w:rPr>
                <w:rFonts w:eastAsia="仿宋_GB2312"/>
                <w:color w:val="000000"/>
              </w:rPr>
              <w:br w:type="textWrapping"/>
            </w:r>
            <w:r>
              <w:rPr>
                <w:rFonts w:hint="eastAsia" w:eastAsia="仿宋_GB2312" w:cs="仿宋_GB2312"/>
                <w:color w:val="000000"/>
              </w:rPr>
              <w:t>（</w:t>
            </w:r>
            <w:r>
              <w:rPr>
                <w:rFonts w:eastAsia="仿宋_GB2312"/>
                <w:color w:val="000000"/>
              </w:rPr>
              <w:t>4</w:t>
            </w:r>
            <w:r>
              <w:rPr>
                <w:rFonts w:hint="eastAsia" w:eastAsia="仿宋_GB2312" w:cs="仿宋_GB2312"/>
                <w:color w:val="000000"/>
              </w:rPr>
              <w:t>）报告结果用于指引、评估示范区建设及慢性病综合防控工作计划的制定，</w:t>
            </w:r>
            <w:r>
              <w:rPr>
                <w:rFonts w:eastAsia="仿宋_GB2312"/>
                <w:color w:val="000000"/>
              </w:rPr>
              <w:t>2</w:t>
            </w:r>
            <w:r>
              <w:rPr>
                <w:rFonts w:hint="eastAsia" w:eastAsia="仿宋_GB2312" w:cs="仿宋_GB2312"/>
                <w:color w:val="000000"/>
              </w:rPr>
              <w:t>分。</w:t>
            </w:r>
          </w:p>
        </w:tc>
        <w:tc>
          <w:tcPr>
            <w:tcW w:w="1134" w:type="dxa"/>
            <w:vAlign w:val="center"/>
          </w:tcPr>
          <w:p>
            <w:pPr>
              <w:widowControl/>
              <w:spacing w:line="230" w:lineRule="exact"/>
              <w:jc w:val="center"/>
              <w:rPr>
                <w:rFonts w:eastAsia="仿宋_GB2312"/>
                <w:color w:val="000000"/>
                <w:kern w:val="0"/>
              </w:rPr>
            </w:pPr>
            <w:r>
              <w:rPr>
                <w:rFonts w:eastAsia="仿宋_GB2312"/>
                <w:color w:val="000000"/>
                <w:kern w:val="0"/>
              </w:rPr>
              <w:t>9</w:t>
            </w:r>
          </w:p>
        </w:tc>
        <w:tc>
          <w:tcPr>
            <w:tcW w:w="2199" w:type="dxa"/>
            <w:vAlign w:val="center"/>
          </w:tcPr>
          <w:p>
            <w:pPr>
              <w:widowControl/>
              <w:spacing w:line="230" w:lineRule="exact"/>
              <w:rPr>
                <w:rFonts w:eastAsia="仿宋_GB2312"/>
                <w:color w:val="000000"/>
                <w:kern w:val="0"/>
              </w:rPr>
            </w:pPr>
            <w:r>
              <w:rPr>
                <w:rFonts w:hint="eastAsia" w:eastAsia="仿宋_GB2312" w:cs="仿宋_GB2312"/>
                <w:color w:val="000000"/>
                <w:kern w:val="0"/>
              </w:rPr>
              <w:t>查阅资料。</w:t>
            </w:r>
          </w:p>
          <w:p>
            <w:pPr>
              <w:widowControl/>
              <w:spacing w:line="230" w:lineRule="exact"/>
              <w:rPr>
                <w:rFonts w:eastAsia="仿宋_GB2312"/>
                <w:color w:val="000000"/>
                <w:kern w:val="0"/>
              </w:rPr>
            </w:pPr>
            <w:r>
              <w:rPr>
                <w:rFonts w:hint="eastAsia"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473" w:type="dxa"/>
            <w:vMerge w:val="continue"/>
            <w:vAlign w:val="center"/>
          </w:tcPr>
          <w:p>
            <w:pPr>
              <w:spacing w:line="230" w:lineRule="exact"/>
              <w:jc w:val="center"/>
              <w:rPr>
                <w:rFonts w:eastAsia="仿宋_GB2312"/>
                <w:color w:val="000000"/>
              </w:rPr>
            </w:pPr>
          </w:p>
        </w:tc>
        <w:tc>
          <w:tcPr>
            <w:tcW w:w="1701" w:type="dxa"/>
            <w:vMerge w:val="continue"/>
            <w:vAlign w:val="center"/>
          </w:tcPr>
          <w:p>
            <w:pPr>
              <w:spacing w:line="230" w:lineRule="exact"/>
              <w:jc w:val="left"/>
              <w:rPr>
                <w:rFonts w:eastAsia="仿宋_GB2312"/>
                <w:color w:val="000000"/>
              </w:rPr>
            </w:pPr>
          </w:p>
        </w:tc>
        <w:tc>
          <w:tcPr>
            <w:tcW w:w="2552" w:type="dxa"/>
            <w:vAlign w:val="center"/>
          </w:tcPr>
          <w:p>
            <w:pPr>
              <w:widowControl/>
              <w:spacing w:line="230" w:lineRule="exact"/>
              <w:rPr>
                <w:rFonts w:eastAsia="仿宋_GB2312"/>
                <w:color w:val="000000"/>
                <w:kern w:val="0"/>
              </w:rPr>
            </w:pPr>
            <w:r>
              <w:rPr>
                <w:rFonts w:eastAsia="仿宋_GB2312"/>
                <w:color w:val="000000"/>
                <w:kern w:val="0"/>
              </w:rPr>
              <w:t>2.</w:t>
            </w:r>
            <w:r>
              <w:rPr>
                <w:rFonts w:hint="eastAsia" w:eastAsia="仿宋_GB2312" w:cs="仿宋_GB2312"/>
                <w:color w:val="000000"/>
                <w:kern w:val="0"/>
              </w:rPr>
              <w:t>辖区政府发布人群慢性病防控有关健康信息。</w:t>
            </w:r>
          </w:p>
        </w:tc>
        <w:tc>
          <w:tcPr>
            <w:tcW w:w="4567" w:type="dxa"/>
            <w:vAlign w:val="center"/>
          </w:tcPr>
          <w:p>
            <w:pPr>
              <w:spacing w:line="230" w:lineRule="exact"/>
              <w:rPr>
                <w:rFonts w:eastAsia="仿宋_GB2312"/>
                <w:color w:val="000000"/>
              </w:rPr>
            </w:pPr>
            <w:r>
              <w:rPr>
                <w:rFonts w:hint="eastAsia" w:eastAsia="仿宋_GB2312" w:cs="仿宋_GB2312"/>
                <w:color w:val="000000"/>
              </w:rPr>
              <w:t>（</w:t>
            </w:r>
            <w:r>
              <w:rPr>
                <w:rFonts w:eastAsia="仿宋_GB2312"/>
                <w:color w:val="000000"/>
              </w:rPr>
              <w:t>1</w:t>
            </w:r>
            <w:r>
              <w:rPr>
                <w:rFonts w:hint="eastAsia" w:eastAsia="仿宋_GB2312" w:cs="仿宋_GB2312"/>
                <w:color w:val="000000"/>
              </w:rPr>
              <w:t>）辖区政府每</w:t>
            </w:r>
            <w:r>
              <w:rPr>
                <w:rFonts w:eastAsia="仿宋_GB2312"/>
                <w:color w:val="000000"/>
              </w:rPr>
              <w:t>5</w:t>
            </w:r>
            <w:r>
              <w:rPr>
                <w:rFonts w:hint="eastAsia" w:eastAsia="仿宋_GB2312" w:cs="仿宋_GB2312"/>
                <w:color w:val="000000"/>
              </w:rPr>
              <w:t>年发布含慢性病防控内容的综合健康报告，</w:t>
            </w:r>
            <w:r>
              <w:rPr>
                <w:rFonts w:eastAsia="仿宋_GB2312"/>
                <w:color w:val="000000"/>
              </w:rPr>
              <w:t>3</w:t>
            </w:r>
            <w:r>
              <w:rPr>
                <w:rFonts w:hint="eastAsia" w:eastAsia="仿宋_GB2312" w:cs="仿宋_GB2312"/>
                <w:color w:val="000000"/>
              </w:rPr>
              <w:t>分。</w:t>
            </w:r>
          </w:p>
          <w:p>
            <w:pPr>
              <w:spacing w:line="230" w:lineRule="exact"/>
              <w:rPr>
                <w:rFonts w:eastAsia="仿宋_GB2312"/>
                <w:color w:val="000000"/>
              </w:rPr>
            </w:pPr>
            <w:r>
              <w:rPr>
                <w:rFonts w:hint="eastAsia" w:eastAsia="仿宋_GB2312" w:cs="仿宋_GB2312"/>
                <w:color w:val="000000"/>
              </w:rPr>
              <w:t>（</w:t>
            </w:r>
            <w:r>
              <w:rPr>
                <w:rFonts w:eastAsia="仿宋_GB2312"/>
                <w:color w:val="000000"/>
              </w:rPr>
              <w:t>2</w:t>
            </w:r>
            <w:r>
              <w:rPr>
                <w:rFonts w:hint="eastAsia" w:eastAsia="仿宋_GB2312" w:cs="仿宋_GB2312"/>
                <w:color w:val="000000"/>
              </w:rPr>
              <w:t>）</w:t>
            </w:r>
            <w:r>
              <w:rPr>
                <w:rFonts w:hint="eastAsia" w:eastAsia="仿宋_GB2312" w:cs="仿宋_GB2312"/>
                <w:color w:val="000000"/>
                <w:spacing w:val="-14"/>
              </w:rPr>
              <w:t>综合健康报告主要结果用于政府工作报告，</w:t>
            </w:r>
            <w:r>
              <w:rPr>
                <w:rFonts w:eastAsia="仿宋_GB2312"/>
                <w:color w:val="000000"/>
                <w:spacing w:val="-14"/>
              </w:rPr>
              <w:t>3</w:t>
            </w:r>
            <w:r>
              <w:rPr>
                <w:rFonts w:hint="eastAsia" w:eastAsia="仿宋_GB2312" w:cs="仿宋_GB2312"/>
                <w:color w:val="000000"/>
                <w:spacing w:val="-14"/>
              </w:rPr>
              <w:t>分。</w:t>
            </w:r>
          </w:p>
        </w:tc>
        <w:tc>
          <w:tcPr>
            <w:tcW w:w="1134" w:type="dxa"/>
            <w:vAlign w:val="center"/>
          </w:tcPr>
          <w:p>
            <w:pPr>
              <w:widowControl/>
              <w:spacing w:line="230" w:lineRule="exact"/>
              <w:jc w:val="center"/>
              <w:rPr>
                <w:rFonts w:eastAsia="仿宋_GB2312"/>
                <w:color w:val="000000"/>
                <w:kern w:val="0"/>
              </w:rPr>
            </w:pPr>
            <w:r>
              <w:rPr>
                <w:rFonts w:eastAsia="仿宋_GB2312"/>
                <w:color w:val="000000"/>
                <w:kern w:val="0"/>
              </w:rPr>
              <w:t>6</w:t>
            </w:r>
          </w:p>
        </w:tc>
        <w:tc>
          <w:tcPr>
            <w:tcW w:w="2199" w:type="dxa"/>
            <w:vAlign w:val="center"/>
          </w:tcPr>
          <w:p>
            <w:pPr>
              <w:widowControl/>
              <w:spacing w:line="230" w:lineRule="exact"/>
              <w:rPr>
                <w:rFonts w:eastAsia="仿宋_GB2312"/>
                <w:color w:val="000000"/>
                <w:kern w:val="0"/>
              </w:rPr>
            </w:pPr>
            <w:r>
              <w:rPr>
                <w:rFonts w:hint="eastAsia" w:eastAsia="仿宋_GB2312" w:cs="仿宋_GB2312"/>
                <w:color w:val="000000"/>
                <w:kern w:val="0"/>
              </w:rPr>
              <w:t>查阅资料。</w:t>
            </w:r>
          </w:p>
          <w:p>
            <w:pPr>
              <w:widowControl/>
              <w:spacing w:line="230" w:lineRule="exact"/>
              <w:rPr>
                <w:rFonts w:eastAsia="仿宋_GB2312"/>
                <w:color w:val="000000"/>
                <w:kern w:val="0"/>
              </w:rPr>
            </w:pPr>
            <w:r>
              <w:rPr>
                <w:rFonts w:hint="eastAsia"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73" w:type="dxa"/>
            <w:vMerge w:val="restart"/>
            <w:vAlign w:val="center"/>
          </w:tcPr>
          <w:p>
            <w:pPr>
              <w:spacing w:line="230" w:lineRule="exact"/>
              <w:jc w:val="center"/>
              <w:rPr>
                <w:rFonts w:eastAsia="仿宋_GB2312"/>
                <w:color w:val="000000"/>
              </w:rPr>
            </w:pPr>
            <w:r>
              <w:rPr>
                <w:rFonts w:hint="eastAsia" w:eastAsia="仿宋_GB2312" w:cs="仿宋_GB2312"/>
                <w:color w:val="000000"/>
              </w:rPr>
              <w:t>七、创新引领（</w:t>
            </w:r>
            <w:r>
              <w:rPr>
                <w:rFonts w:eastAsia="仿宋_GB2312"/>
                <w:color w:val="000000"/>
              </w:rPr>
              <w:t>30</w:t>
            </w:r>
            <w:r>
              <w:rPr>
                <w:rFonts w:hint="eastAsia" w:eastAsia="仿宋_GB2312" w:cs="仿宋_GB2312"/>
                <w:color w:val="000000"/>
              </w:rPr>
              <w:t>分）</w:t>
            </w:r>
          </w:p>
        </w:tc>
        <w:tc>
          <w:tcPr>
            <w:tcW w:w="1701" w:type="dxa"/>
            <w:vMerge w:val="restart"/>
            <w:vAlign w:val="center"/>
          </w:tcPr>
          <w:p>
            <w:pPr>
              <w:spacing w:line="230" w:lineRule="exact"/>
              <w:jc w:val="left"/>
              <w:rPr>
                <w:rFonts w:eastAsia="仿宋_GB2312"/>
                <w:color w:val="000000"/>
              </w:rPr>
            </w:pPr>
            <w:r>
              <w:rPr>
                <w:rFonts w:hint="eastAsia" w:eastAsia="仿宋_GB2312" w:cs="仿宋_GB2312"/>
                <w:color w:val="000000"/>
              </w:rPr>
              <w:t>慢性病综合防控工作有特色、可复制、可推广。（</w:t>
            </w:r>
            <w:r>
              <w:rPr>
                <w:rFonts w:eastAsia="仿宋_GB2312"/>
                <w:color w:val="000000"/>
              </w:rPr>
              <w:t>30</w:t>
            </w:r>
            <w:r>
              <w:rPr>
                <w:rFonts w:hint="eastAsia" w:eastAsia="仿宋_GB2312" w:cs="仿宋_GB2312"/>
                <w:color w:val="000000"/>
              </w:rPr>
              <w:t>分）</w:t>
            </w:r>
          </w:p>
        </w:tc>
        <w:tc>
          <w:tcPr>
            <w:tcW w:w="2552" w:type="dxa"/>
            <w:vAlign w:val="center"/>
          </w:tcPr>
          <w:p>
            <w:pPr>
              <w:widowControl/>
              <w:spacing w:line="230" w:lineRule="exact"/>
              <w:rPr>
                <w:rFonts w:eastAsia="仿宋_GB2312"/>
                <w:color w:val="000000"/>
                <w:kern w:val="0"/>
              </w:rPr>
            </w:pPr>
            <w:r>
              <w:rPr>
                <w:rFonts w:eastAsia="仿宋_GB2312"/>
                <w:color w:val="000000"/>
                <w:kern w:val="0"/>
              </w:rPr>
              <w:t>1.</w:t>
            </w:r>
            <w:r>
              <w:rPr>
                <w:rFonts w:hint="eastAsia" w:eastAsia="仿宋_GB2312" w:cs="仿宋_GB2312"/>
                <w:color w:val="000000"/>
                <w:kern w:val="0"/>
              </w:rPr>
              <w:t>倡导慢性病综合防控工作与当地社会、文化等建设和公共服务、公共产品供给相结合。</w:t>
            </w:r>
          </w:p>
        </w:tc>
        <w:tc>
          <w:tcPr>
            <w:tcW w:w="4567" w:type="dxa"/>
            <w:vAlign w:val="center"/>
          </w:tcPr>
          <w:p>
            <w:pPr>
              <w:spacing w:line="230" w:lineRule="exact"/>
              <w:rPr>
                <w:rFonts w:eastAsia="仿宋_GB2312"/>
                <w:color w:val="000000"/>
              </w:rPr>
            </w:pPr>
            <w:r>
              <w:rPr>
                <w:rFonts w:hint="eastAsia" w:eastAsia="仿宋_GB2312" w:cs="仿宋_GB2312"/>
                <w:color w:val="000000"/>
              </w:rPr>
              <w:t>慢性</w:t>
            </w:r>
            <w:r>
              <w:rPr>
                <w:rFonts w:hint="eastAsia" w:eastAsia="仿宋_GB2312" w:cs="仿宋_GB2312"/>
                <w:color w:val="000000"/>
                <w:spacing w:val="-16"/>
              </w:rPr>
              <w:t>病综合防控工作与辖区社区文化建设、健康城市建设、文明创建、公共服务与公共产品等相关项目有机衔接整合，以达到</w:t>
            </w:r>
            <w:r>
              <w:rPr>
                <w:rFonts w:eastAsia="仿宋_GB2312"/>
                <w:color w:val="000000"/>
                <w:spacing w:val="-16"/>
              </w:rPr>
              <w:t>1+1&gt;2</w:t>
            </w:r>
            <w:r>
              <w:rPr>
                <w:rFonts w:hint="eastAsia" w:eastAsia="仿宋_GB2312" w:cs="仿宋_GB2312"/>
                <w:color w:val="000000"/>
                <w:spacing w:val="-16"/>
              </w:rPr>
              <w:t>的实际效果。建立协同工作机制并有效衔接达</w:t>
            </w:r>
            <w:r>
              <w:rPr>
                <w:rFonts w:eastAsia="仿宋_GB2312"/>
                <w:color w:val="000000"/>
                <w:spacing w:val="-16"/>
              </w:rPr>
              <w:t>3</w:t>
            </w:r>
            <w:r>
              <w:rPr>
                <w:rFonts w:hint="eastAsia" w:eastAsia="仿宋_GB2312" w:cs="仿宋_GB2312"/>
                <w:color w:val="000000"/>
                <w:spacing w:val="-16"/>
              </w:rPr>
              <w:t>项，</w:t>
            </w:r>
            <w:r>
              <w:rPr>
                <w:rFonts w:eastAsia="仿宋_GB2312"/>
                <w:color w:val="000000"/>
                <w:spacing w:val="-16"/>
              </w:rPr>
              <w:t>10</w:t>
            </w:r>
            <w:r>
              <w:rPr>
                <w:rFonts w:hint="eastAsia" w:eastAsia="仿宋_GB2312" w:cs="仿宋_GB2312"/>
                <w:color w:val="000000"/>
                <w:spacing w:val="-16"/>
              </w:rPr>
              <w:t>分；</w:t>
            </w:r>
            <w:r>
              <w:rPr>
                <w:rFonts w:eastAsia="仿宋_GB2312"/>
                <w:color w:val="000000"/>
                <w:spacing w:val="-16"/>
              </w:rPr>
              <w:t>1-2</w:t>
            </w:r>
            <w:r>
              <w:rPr>
                <w:rFonts w:hint="eastAsia" w:eastAsia="仿宋_GB2312" w:cs="仿宋_GB2312"/>
                <w:color w:val="000000"/>
                <w:spacing w:val="-16"/>
              </w:rPr>
              <w:t>项，</w:t>
            </w:r>
            <w:r>
              <w:rPr>
                <w:rFonts w:eastAsia="仿宋_GB2312"/>
                <w:color w:val="000000"/>
                <w:spacing w:val="-16"/>
              </w:rPr>
              <w:t>5</w:t>
            </w:r>
            <w:r>
              <w:rPr>
                <w:rFonts w:hint="eastAsia" w:eastAsia="仿宋_GB2312" w:cs="仿宋_GB2312"/>
                <w:color w:val="000000"/>
                <w:spacing w:val="-16"/>
              </w:rPr>
              <w:t>分。</w:t>
            </w:r>
          </w:p>
        </w:tc>
        <w:tc>
          <w:tcPr>
            <w:tcW w:w="1134" w:type="dxa"/>
            <w:vAlign w:val="center"/>
          </w:tcPr>
          <w:p>
            <w:pPr>
              <w:widowControl/>
              <w:spacing w:line="230" w:lineRule="exact"/>
              <w:jc w:val="center"/>
              <w:rPr>
                <w:rFonts w:eastAsia="仿宋_GB2312"/>
                <w:color w:val="000000"/>
                <w:kern w:val="0"/>
              </w:rPr>
            </w:pPr>
            <w:r>
              <w:rPr>
                <w:rFonts w:eastAsia="仿宋_GB2312"/>
                <w:color w:val="000000"/>
                <w:kern w:val="0"/>
              </w:rPr>
              <w:t>10</w:t>
            </w:r>
          </w:p>
        </w:tc>
        <w:tc>
          <w:tcPr>
            <w:tcW w:w="2199" w:type="dxa"/>
            <w:vAlign w:val="center"/>
          </w:tcPr>
          <w:p>
            <w:pPr>
              <w:widowControl/>
              <w:spacing w:line="230" w:lineRule="exact"/>
              <w:rPr>
                <w:rFonts w:eastAsia="仿宋_GB2312"/>
                <w:color w:val="000000"/>
                <w:kern w:val="0"/>
              </w:rPr>
            </w:pPr>
            <w:r>
              <w:rPr>
                <w:rFonts w:hint="eastAsia" w:eastAsia="仿宋_GB2312" w:cs="仿宋_GB2312"/>
                <w:color w:val="000000"/>
                <w:kern w:val="0"/>
              </w:rPr>
              <w:t>查阅项目计划书与总结报告等资料，现场评估。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73" w:type="dxa"/>
            <w:vMerge w:val="continue"/>
            <w:vAlign w:val="center"/>
          </w:tcPr>
          <w:p>
            <w:pPr>
              <w:spacing w:line="230" w:lineRule="exact"/>
              <w:jc w:val="center"/>
              <w:rPr>
                <w:rFonts w:eastAsia="仿宋_GB2312"/>
                <w:color w:val="000000"/>
                <w:kern w:val="0"/>
              </w:rPr>
            </w:pPr>
          </w:p>
        </w:tc>
        <w:tc>
          <w:tcPr>
            <w:tcW w:w="1701" w:type="dxa"/>
            <w:vMerge w:val="continue"/>
            <w:vAlign w:val="center"/>
          </w:tcPr>
          <w:p>
            <w:pPr>
              <w:spacing w:line="230" w:lineRule="exact"/>
              <w:jc w:val="center"/>
              <w:rPr>
                <w:rFonts w:eastAsia="仿宋_GB2312"/>
                <w:color w:val="000000"/>
                <w:kern w:val="0"/>
              </w:rPr>
            </w:pPr>
          </w:p>
        </w:tc>
        <w:tc>
          <w:tcPr>
            <w:tcW w:w="2552" w:type="dxa"/>
            <w:vAlign w:val="center"/>
          </w:tcPr>
          <w:p>
            <w:pPr>
              <w:widowControl/>
              <w:spacing w:line="230" w:lineRule="exact"/>
              <w:rPr>
                <w:rFonts w:eastAsia="仿宋_GB2312"/>
                <w:color w:val="000000"/>
                <w:kern w:val="0"/>
              </w:rPr>
            </w:pPr>
            <w:r>
              <w:rPr>
                <w:rFonts w:eastAsia="仿宋_GB2312"/>
                <w:color w:val="000000"/>
                <w:kern w:val="0"/>
              </w:rPr>
              <w:t>2.</w:t>
            </w:r>
            <w:r>
              <w:rPr>
                <w:rFonts w:hint="eastAsia" w:eastAsia="仿宋_GB2312" w:cs="仿宋_GB2312"/>
                <w:color w:val="000000"/>
                <w:kern w:val="0"/>
              </w:rPr>
              <w:t>总结有创新、特色案例。</w:t>
            </w:r>
          </w:p>
        </w:tc>
        <w:tc>
          <w:tcPr>
            <w:tcW w:w="4567" w:type="dxa"/>
            <w:vAlign w:val="center"/>
          </w:tcPr>
          <w:p>
            <w:pPr>
              <w:spacing w:line="230" w:lineRule="exact"/>
              <w:rPr>
                <w:rFonts w:eastAsia="仿宋_GB2312"/>
                <w:color w:val="000000"/>
              </w:rPr>
            </w:pPr>
            <w:r>
              <w:rPr>
                <w:rFonts w:hint="eastAsia" w:eastAsia="仿宋_GB2312" w:cs="仿宋_GB2312"/>
                <w:color w:val="000000"/>
              </w:rPr>
              <w:t>创新特色案例达</w:t>
            </w:r>
            <w:r>
              <w:rPr>
                <w:rFonts w:eastAsia="仿宋_GB2312"/>
                <w:color w:val="000000"/>
              </w:rPr>
              <w:t>2</w:t>
            </w:r>
            <w:r>
              <w:rPr>
                <w:rFonts w:hint="eastAsia" w:eastAsia="仿宋_GB2312" w:cs="仿宋_GB2312"/>
                <w:color w:val="000000"/>
              </w:rPr>
              <w:t>个，案例撰写符合要求，</w:t>
            </w:r>
            <w:r>
              <w:rPr>
                <w:rFonts w:eastAsia="仿宋_GB2312"/>
                <w:color w:val="000000"/>
              </w:rPr>
              <w:t>15</w:t>
            </w:r>
            <w:r>
              <w:rPr>
                <w:rFonts w:hint="eastAsia" w:eastAsia="仿宋_GB2312" w:cs="仿宋_GB2312"/>
                <w:color w:val="000000"/>
              </w:rPr>
              <w:t>分；</w:t>
            </w:r>
            <w:r>
              <w:rPr>
                <w:rFonts w:eastAsia="仿宋_GB2312"/>
                <w:color w:val="000000"/>
              </w:rPr>
              <w:t>1</w:t>
            </w:r>
            <w:r>
              <w:rPr>
                <w:rFonts w:hint="eastAsia" w:eastAsia="仿宋_GB2312" w:cs="仿宋_GB2312"/>
                <w:color w:val="000000"/>
              </w:rPr>
              <w:t>个，</w:t>
            </w:r>
            <w:r>
              <w:rPr>
                <w:rFonts w:eastAsia="仿宋_GB2312"/>
                <w:color w:val="000000"/>
              </w:rPr>
              <w:t>10</w:t>
            </w:r>
            <w:r>
              <w:rPr>
                <w:rFonts w:hint="eastAsia" w:eastAsia="仿宋_GB2312" w:cs="仿宋_GB2312"/>
                <w:color w:val="000000"/>
              </w:rPr>
              <w:t>分。</w:t>
            </w:r>
          </w:p>
        </w:tc>
        <w:tc>
          <w:tcPr>
            <w:tcW w:w="1134" w:type="dxa"/>
            <w:vAlign w:val="center"/>
          </w:tcPr>
          <w:p>
            <w:pPr>
              <w:widowControl/>
              <w:spacing w:line="230" w:lineRule="exact"/>
              <w:jc w:val="center"/>
              <w:rPr>
                <w:rFonts w:eastAsia="仿宋_GB2312"/>
                <w:color w:val="000000"/>
                <w:kern w:val="0"/>
              </w:rPr>
            </w:pPr>
            <w:r>
              <w:rPr>
                <w:rFonts w:eastAsia="仿宋_GB2312"/>
                <w:color w:val="000000"/>
                <w:kern w:val="0"/>
              </w:rPr>
              <w:t>15</w:t>
            </w:r>
          </w:p>
        </w:tc>
        <w:tc>
          <w:tcPr>
            <w:tcW w:w="2199" w:type="dxa"/>
            <w:vAlign w:val="center"/>
          </w:tcPr>
          <w:p>
            <w:pPr>
              <w:widowControl/>
              <w:spacing w:line="230" w:lineRule="exact"/>
              <w:rPr>
                <w:rFonts w:eastAsia="仿宋_GB2312"/>
                <w:color w:val="000000"/>
                <w:kern w:val="0"/>
              </w:rPr>
            </w:pPr>
            <w:r>
              <w:rPr>
                <w:rFonts w:hint="eastAsia" w:eastAsia="仿宋_GB2312" w:cs="仿宋_GB2312"/>
                <w:color w:val="000000"/>
                <w:kern w:val="0"/>
              </w:rPr>
              <w:t>查阅案例文件，查阅该案例的相关原始素材等资料，现场评估。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473" w:type="dxa"/>
            <w:vMerge w:val="continue"/>
            <w:vAlign w:val="center"/>
          </w:tcPr>
          <w:p>
            <w:pPr>
              <w:widowControl/>
              <w:spacing w:line="230" w:lineRule="exact"/>
              <w:jc w:val="center"/>
              <w:rPr>
                <w:rFonts w:eastAsia="仿宋_GB2312"/>
                <w:color w:val="000000"/>
                <w:kern w:val="0"/>
              </w:rPr>
            </w:pPr>
          </w:p>
        </w:tc>
        <w:tc>
          <w:tcPr>
            <w:tcW w:w="1701" w:type="dxa"/>
            <w:vMerge w:val="continue"/>
            <w:vAlign w:val="center"/>
          </w:tcPr>
          <w:p>
            <w:pPr>
              <w:widowControl/>
              <w:spacing w:line="230" w:lineRule="exact"/>
              <w:jc w:val="center"/>
              <w:rPr>
                <w:rFonts w:eastAsia="仿宋_GB2312"/>
                <w:color w:val="000000"/>
                <w:kern w:val="0"/>
              </w:rPr>
            </w:pPr>
          </w:p>
        </w:tc>
        <w:tc>
          <w:tcPr>
            <w:tcW w:w="2552" w:type="dxa"/>
            <w:vAlign w:val="center"/>
          </w:tcPr>
          <w:p>
            <w:pPr>
              <w:widowControl/>
              <w:spacing w:line="230" w:lineRule="exact"/>
              <w:rPr>
                <w:rFonts w:eastAsia="仿宋_GB2312"/>
                <w:color w:val="000000"/>
                <w:kern w:val="0"/>
              </w:rPr>
            </w:pPr>
            <w:r>
              <w:rPr>
                <w:rFonts w:eastAsia="仿宋_GB2312"/>
                <w:color w:val="000000"/>
                <w:kern w:val="0"/>
              </w:rPr>
              <w:t>3.</w:t>
            </w:r>
            <w:r>
              <w:rPr>
                <w:rFonts w:hint="eastAsia" w:eastAsia="仿宋_GB2312" w:cs="仿宋_GB2312"/>
                <w:color w:val="000000"/>
                <w:kern w:val="0"/>
              </w:rPr>
              <w:t>示范区成功经验在全省被推广应用。</w:t>
            </w:r>
          </w:p>
        </w:tc>
        <w:tc>
          <w:tcPr>
            <w:tcW w:w="4567" w:type="dxa"/>
            <w:vAlign w:val="center"/>
          </w:tcPr>
          <w:p>
            <w:pPr>
              <w:spacing w:line="230" w:lineRule="exact"/>
              <w:rPr>
                <w:rFonts w:eastAsia="仿宋_GB2312"/>
                <w:color w:val="000000"/>
              </w:rPr>
            </w:pPr>
            <w:r>
              <w:rPr>
                <w:rFonts w:hint="eastAsia" w:eastAsia="仿宋_GB2312" w:cs="仿宋_GB2312"/>
                <w:color w:val="000000"/>
              </w:rPr>
              <w:t>示范区成功经验被推广</w:t>
            </w:r>
            <w:r>
              <w:rPr>
                <w:rFonts w:eastAsia="仿宋_GB2312"/>
                <w:color w:val="000000"/>
              </w:rPr>
              <w:t>2</w:t>
            </w:r>
            <w:r>
              <w:rPr>
                <w:rFonts w:hint="eastAsia" w:eastAsia="仿宋_GB2312" w:cs="仿宋_GB2312"/>
                <w:color w:val="000000"/>
              </w:rPr>
              <w:t>项，</w:t>
            </w:r>
            <w:r>
              <w:rPr>
                <w:rFonts w:eastAsia="仿宋_GB2312"/>
                <w:color w:val="000000"/>
              </w:rPr>
              <w:t>5</w:t>
            </w:r>
            <w:r>
              <w:rPr>
                <w:rFonts w:hint="eastAsia" w:eastAsia="仿宋_GB2312" w:cs="仿宋_GB2312"/>
                <w:color w:val="000000"/>
              </w:rPr>
              <w:t>分；</w:t>
            </w:r>
            <w:r>
              <w:rPr>
                <w:rFonts w:eastAsia="仿宋_GB2312"/>
                <w:color w:val="000000"/>
              </w:rPr>
              <w:t>1</w:t>
            </w:r>
            <w:r>
              <w:rPr>
                <w:rFonts w:hint="eastAsia" w:eastAsia="仿宋_GB2312" w:cs="仿宋_GB2312"/>
                <w:color w:val="000000"/>
              </w:rPr>
              <w:t>项，</w:t>
            </w:r>
            <w:r>
              <w:rPr>
                <w:rFonts w:eastAsia="仿宋_GB2312"/>
                <w:color w:val="000000"/>
              </w:rPr>
              <w:t>3</w:t>
            </w:r>
            <w:r>
              <w:rPr>
                <w:rFonts w:hint="eastAsia" w:eastAsia="仿宋_GB2312" w:cs="仿宋_GB2312"/>
                <w:color w:val="000000"/>
              </w:rPr>
              <w:t>分。</w:t>
            </w:r>
          </w:p>
        </w:tc>
        <w:tc>
          <w:tcPr>
            <w:tcW w:w="1134" w:type="dxa"/>
            <w:vAlign w:val="center"/>
          </w:tcPr>
          <w:p>
            <w:pPr>
              <w:widowControl/>
              <w:spacing w:line="230" w:lineRule="exact"/>
              <w:jc w:val="center"/>
              <w:rPr>
                <w:rFonts w:eastAsia="仿宋_GB2312"/>
                <w:color w:val="000000"/>
                <w:kern w:val="0"/>
              </w:rPr>
            </w:pPr>
            <w:r>
              <w:rPr>
                <w:rFonts w:eastAsia="仿宋_GB2312"/>
                <w:color w:val="000000"/>
                <w:kern w:val="0"/>
              </w:rPr>
              <w:t>5</w:t>
            </w:r>
          </w:p>
        </w:tc>
        <w:tc>
          <w:tcPr>
            <w:tcW w:w="2199" w:type="dxa"/>
            <w:vAlign w:val="center"/>
          </w:tcPr>
          <w:p>
            <w:pPr>
              <w:widowControl/>
              <w:spacing w:line="230" w:lineRule="exact"/>
              <w:rPr>
                <w:rFonts w:eastAsia="仿宋_GB2312"/>
                <w:color w:val="000000"/>
                <w:kern w:val="0"/>
              </w:rPr>
            </w:pPr>
            <w:r>
              <w:rPr>
                <w:rFonts w:hint="eastAsia" w:eastAsia="仿宋_GB2312" w:cs="仿宋_GB2312"/>
                <w:color w:val="000000"/>
                <w:kern w:val="0"/>
              </w:rPr>
              <w:t>查阅每项被推广应查看成功经验描述件、省级要求的推广文件、推广后的反响等资料，现场评估。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3" w:type="dxa"/>
            <w:vAlign w:val="center"/>
          </w:tcPr>
          <w:p>
            <w:pPr>
              <w:widowControl/>
              <w:spacing w:line="230" w:lineRule="exact"/>
              <w:jc w:val="center"/>
              <w:rPr>
                <w:rFonts w:eastAsia="仿宋_GB2312"/>
                <w:b/>
                <w:bCs/>
                <w:color w:val="000000"/>
                <w:kern w:val="0"/>
              </w:rPr>
            </w:pPr>
            <w:r>
              <w:rPr>
                <w:rFonts w:hint="eastAsia" w:eastAsia="仿宋_GB2312" w:cs="仿宋_GB2312"/>
                <w:b/>
                <w:bCs/>
                <w:color w:val="000000"/>
              </w:rPr>
              <w:t>合计</w:t>
            </w:r>
          </w:p>
        </w:tc>
        <w:tc>
          <w:tcPr>
            <w:tcW w:w="1701" w:type="dxa"/>
            <w:vAlign w:val="center"/>
          </w:tcPr>
          <w:p>
            <w:pPr>
              <w:widowControl/>
              <w:spacing w:line="230" w:lineRule="exact"/>
              <w:jc w:val="center"/>
              <w:rPr>
                <w:rFonts w:eastAsia="仿宋_GB2312"/>
                <w:color w:val="000000"/>
                <w:kern w:val="0"/>
              </w:rPr>
            </w:pPr>
          </w:p>
        </w:tc>
        <w:tc>
          <w:tcPr>
            <w:tcW w:w="2552" w:type="dxa"/>
            <w:vAlign w:val="center"/>
          </w:tcPr>
          <w:p>
            <w:pPr>
              <w:widowControl/>
              <w:spacing w:line="230" w:lineRule="exact"/>
              <w:rPr>
                <w:rFonts w:eastAsia="仿宋_GB2312"/>
                <w:color w:val="000000"/>
                <w:kern w:val="0"/>
              </w:rPr>
            </w:pPr>
          </w:p>
        </w:tc>
        <w:tc>
          <w:tcPr>
            <w:tcW w:w="4567" w:type="dxa"/>
            <w:vAlign w:val="center"/>
          </w:tcPr>
          <w:p>
            <w:pPr>
              <w:spacing w:line="230" w:lineRule="exact"/>
              <w:rPr>
                <w:rFonts w:eastAsia="仿宋_GB2312"/>
                <w:color w:val="000000"/>
              </w:rPr>
            </w:pPr>
          </w:p>
        </w:tc>
        <w:tc>
          <w:tcPr>
            <w:tcW w:w="1134" w:type="dxa"/>
            <w:vAlign w:val="center"/>
          </w:tcPr>
          <w:p>
            <w:pPr>
              <w:widowControl/>
              <w:spacing w:line="230" w:lineRule="exact"/>
              <w:jc w:val="center"/>
              <w:rPr>
                <w:rFonts w:eastAsia="仿宋_GB2312"/>
                <w:color w:val="000000"/>
                <w:kern w:val="0"/>
              </w:rPr>
            </w:pPr>
            <w:r>
              <w:rPr>
                <w:rFonts w:eastAsia="仿宋_GB2312"/>
                <w:color w:val="000000"/>
                <w:kern w:val="0"/>
              </w:rPr>
              <w:t>300</w:t>
            </w:r>
          </w:p>
        </w:tc>
        <w:tc>
          <w:tcPr>
            <w:tcW w:w="2199" w:type="dxa"/>
            <w:vAlign w:val="center"/>
          </w:tcPr>
          <w:p>
            <w:pPr>
              <w:widowControl/>
              <w:spacing w:line="230" w:lineRule="exact"/>
              <w:rPr>
                <w:rFonts w:eastAsia="仿宋_GB2312"/>
                <w:color w:val="000000"/>
                <w:kern w:val="0"/>
              </w:rPr>
            </w:pPr>
          </w:p>
        </w:tc>
      </w:tr>
    </w:tbl>
    <w:p>
      <w:pPr>
        <w:spacing w:line="560" w:lineRule="exact"/>
        <w:jc w:val="left"/>
        <w:rPr>
          <w:rFonts w:eastAsia="仿宋_GB2312"/>
          <w:sz w:val="32"/>
          <w:szCs w:val="32"/>
        </w:rPr>
        <w:sectPr>
          <w:pgSz w:w="16838" w:h="11906" w:orient="landscape"/>
          <w:pgMar w:top="1418" w:right="1588" w:bottom="1418" w:left="1588" w:header="851" w:footer="992" w:gutter="0"/>
          <w:pgNumType w:fmt="numberInDash"/>
          <w:cols w:space="720" w:num="1"/>
          <w:docGrid w:linePitch="662" w:charSpace="-2502"/>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Y2ExNWUwZTY4YTU5NzE5ZWEwMDkwYmM3ODUwY2YifQ=="/>
  </w:docVars>
  <w:rsids>
    <w:rsidRoot w:val="72B3716D"/>
    <w:rsid w:val="72B37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2022-10-21T06:13:00Z</dcterms:created>
  <dc:creator>admin</dc:creator>
  <cp:lastModifiedBy>admin</cp:lastModifiedBy>
  <dcterms:modified xsi:type="dcterms:W3CDTF">2022-10-21T06:14:33Z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A5F69C90D7E74BD685DD2ED8259A31A9</vt:lpwstr>
  </property>
</Properties>
</file>